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A8C96" w14:textId="4AABC26D" w:rsidR="009E74AE" w:rsidRPr="009E74AE" w:rsidRDefault="009E74AE" w:rsidP="009E74AE">
      <w:r w:rsidRPr="009E74AE">
        <w:rPr>
          <w:b/>
          <w:bCs/>
        </w:rPr>
        <w:t xml:space="preserve">Ferdi Kaza Sigortası Genel Şartları </w:t>
      </w:r>
    </w:p>
    <w:p w14:paraId="68302025" w14:textId="1C621764" w:rsidR="009E74AE" w:rsidRPr="009E74AE" w:rsidRDefault="009E74AE" w:rsidP="009E74AE"/>
    <w:p w14:paraId="194E1A7D" w14:textId="3BCC4E8B" w:rsidR="009E74AE" w:rsidRPr="009E74AE" w:rsidRDefault="00C526A1" w:rsidP="009E74AE">
      <w:r w:rsidRPr="009E74AE">
        <w:rPr>
          <w:b/>
          <w:bCs/>
        </w:rPr>
        <w:t>Madde 1</w:t>
      </w:r>
      <w:r>
        <w:t xml:space="preserve"> - </w:t>
      </w:r>
      <w:r w:rsidR="009E74AE" w:rsidRPr="009E74AE">
        <w:t>Bu poliçe, aşağıdaki koşullar çerçevesinde, sigortalıyı sigorta süresi içinde maruz kalacağı kazaların sonuçlarına karşı teminat altına alır.</w:t>
      </w:r>
    </w:p>
    <w:p w14:paraId="645AE83A" w14:textId="58AC5772" w:rsidR="009E74AE" w:rsidRPr="009E74AE" w:rsidRDefault="009E74AE" w:rsidP="009E74AE"/>
    <w:p w14:paraId="0E8BE977" w14:textId="37A338F9" w:rsidR="009E74AE" w:rsidRPr="009E74AE" w:rsidRDefault="00C526A1" w:rsidP="009E74AE">
      <w:r w:rsidRPr="00C526A1">
        <w:rPr>
          <w:b/>
          <w:bCs/>
        </w:rPr>
        <w:t>Madde 2 -</w:t>
      </w:r>
      <w:r>
        <w:t xml:space="preserve"> </w:t>
      </w:r>
      <w:r w:rsidR="009E74AE" w:rsidRPr="009E74AE">
        <w:t>Bu poliçede “kaza”dan kasıt; ani ve dış bir olayın etkisiyle, sigortalının iradesi dışında ölmesi veya bedensel bir yaralanmaya uğramasıdır.</w:t>
      </w:r>
    </w:p>
    <w:p w14:paraId="28883F64" w14:textId="77777777" w:rsidR="009E74AE" w:rsidRPr="009E74AE" w:rsidRDefault="009E74AE" w:rsidP="009E74AE">
      <w:r w:rsidRPr="009E74AE">
        <w:rPr>
          <w:b/>
          <w:bCs/>
        </w:rPr>
        <w:t>Madde 3 – Aşağıdaki durumlar da kaza sayılır:</w:t>
      </w:r>
    </w:p>
    <w:p w14:paraId="0DF4ABE9" w14:textId="7077B23C" w:rsidR="009E74AE" w:rsidRPr="009E74AE" w:rsidRDefault="009E74AE" w:rsidP="00EB7EEE">
      <w:pPr>
        <w:pStyle w:val="ListParagraph"/>
        <w:numPr>
          <w:ilvl w:val="0"/>
          <w:numId w:val="1"/>
        </w:numPr>
      </w:pPr>
      <w:r w:rsidRPr="009E74AE">
        <w:t>Ani ve beklenmedik şekilde yayılan gazların solunması.</w:t>
      </w:r>
    </w:p>
    <w:p w14:paraId="7E73AF2E" w14:textId="77777777" w:rsidR="009E74AE" w:rsidRPr="009E74AE" w:rsidRDefault="009E74AE" w:rsidP="009E74AE">
      <w:pPr>
        <w:numPr>
          <w:ilvl w:val="0"/>
          <w:numId w:val="1"/>
        </w:numPr>
      </w:pPr>
      <w:r w:rsidRPr="009E74AE">
        <w:t>Yanıklar ile ani bir hareket sonucu kas ve sinirlerin incinmesi, burkulması veya kopması.</w:t>
      </w:r>
    </w:p>
    <w:p w14:paraId="371477FD" w14:textId="77777777" w:rsidR="009E74AE" w:rsidRPr="009E74AE" w:rsidRDefault="009E74AE" w:rsidP="009E74AE">
      <w:pPr>
        <w:numPr>
          <w:ilvl w:val="0"/>
          <w:numId w:val="1"/>
        </w:numPr>
      </w:pPr>
      <w:r w:rsidRPr="009E74AE">
        <w:t>Yılan veya haşerat sokması sonucu meydana gelen zehirlenmeler.</w:t>
      </w:r>
    </w:p>
    <w:p w14:paraId="274BFD8D" w14:textId="77777777" w:rsidR="009E74AE" w:rsidRPr="009E74AE" w:rsidRDefault="009E74AE" w:rsidP="009E74AE">
      <w:pPr>
        <w:numPr>
          <w:ilvl w:val="0"/>
          <w:numId w:val="1"/>
        </w:numPr>
      </w:pPr>
      <w:r w:rsidRPr="009E74AE">
        <w:t>Isırılma sonucu ortaya çıkan kuduz nedeniyle ölüm veya bedensel zararlar.</w:t>
      </w:r>
    </w:p>
    <w:p w14:paraId="294ADF7E" w14:textId="77777777" w:rsidR="009E74AE" w:rsidRPr="009E74AE" w:rsidRDefault="009E74AE" w:rsidP="009E74AE">
      <w:r w:rsidRPr="009E74AE">
        <w:rPr>
          <w:b/>
          <w:bCs/>
        </w:rPr>
        <w:t>Madde 4 – Aşağıdaki durumlar kaza sayılmaz:</w:t>
      </w:r>
    </w:p>
    <w:p w14:paraId="386CB360" w14:textId="31313493" w:rsidR="009E74AE" w:rsidRPr="009E74AE" w:rsidRDefault="009E74AE" w:rsidP="00EB7EEE">
      <w:pPr>
        <w:pStyle w:val="ListParagraph"/>
        <w:numPr>
          <w:ilvl w:val="0"/>
          <w:numId w:val="2"/>
        </w:numPr>
      </w:pPr>
      <w:r w:rsidRPr="009E74AE">
        <w:t>Her türlü hastalıklar, hastalıkların sonuçları ve hastalığa bağlı durumlar.</w:t>
      </w:r>
    </w:p>
    <w:p w14:paraId="3D2A321B" w14:textId="77777777" w:rsidR="009E74AE" w:rsidRPr="009E74AE" w:rsidRDefault="009E74AE" w:rsidP="009E74AE">
      <w:pPr>
        <w:numPr>
          <w:ilvl w:val="0"/>
          <w:numId w:val="2"/>
        </w:numPr>
      </w:pPr>
      <w:r w:rsidRPr="009E74AE">
        <w:t>Sigortanın kapsamına giren bir kaza sonucu oluşmadığı sürece; sıcaklık, donma, güneş çarpması ve tıkanıklık/kan birikmesi gibi etkiler.</w:t>
      </w:r>
    </w:p>
    <w:p w14:paraId="16D1138C" w14:textId="77777777" w:rsidR="009E74AE" w:rsidRPr="009E74AE" w:rsidRDefault="009E74AE" w:rsidP="009E74AE">
      <w:pPr>
        <w:numPr>
          <w:ilvl w:val="0"/>
          <w:numId w:val="2"/>
        </w:numPr>
      </w:pPr>
      <w:r w:rsidRPr="009E74AE">
        <w:t>Her türlü ruhsal durum altında gerçekleşen intihar veya intihar girişimi.</w:t>
      </w:r>
    </w:p>
    <w:p w14:paraId="6DE79E40" w14:textId="77777777" w:rsidR="009E74AE" w:rsidRPr="009E74AE" w:rsidRDefault="009E74AE" w:rsidP="009E74AE">
      <w:pPr>
        <w:numPr>
          <w:ilvl w:val="0"/>
          <w:numId w:val="2"/>
        </w:numPr>
      </w:pPr>
      <w:r w:rsidRPr="009E74AE">
        <w:t>Açıkça sarhoşluk hâli, sigortanın kapsamına giren bir kazanın gerektirmediği durumlarda uyuşturucu madde kullanımı, ilaç veya zararlı madde alınması.</w:t>
      </w:r>
    </w:p>
    <w:p w14:paraId="69AEE686" w14:textId="77777777" w:rsidR="009E74AE" w:rsidRPr="009E74AE" w:rsidRDefault="009E74AE" w:rsidP="009E74AE">
      <w:pPr>
        <w:numPr>
          <w:ilvl w:val="0"/>
          <w:numId w:val="2"/>
        </w:numPr>
      </w:pPr>
      <w:r w:rsidRPr="009E74AE">
        <w:t>Sigortanın kapsamına giren bir kazanın gerektirmediği cerrahi müdahaleler ve her türlü ışın tedavisinin yol açtığı ölüm veya bedensel zararlar.</w:t>
      </w:r>
    </w:p>
    <w:p w14:paraId="75CE8475" w14:textId="77777777" w:rsidR="009E74AE" w:rsidRPr="009E74AE" w:rsidRDefault="009E74AE" w:rsidP="009E74AE">
      <w:r w:rsidRPr="009E74AE">
        <w:rPr>
          <w:b/>
          <w:bCs/>
        </w:rPr>
        <w:t>Madde 5 – Aşağıdaki durumlar sigorta kapsamı dışındadır:</w:t>
      </w:r>
    </w:p>
    <w:p w14:paraId="0EBC7E48" w14:textId="37581957" w:rsidR="009E74AE" w:rsidRPr="009E74AE" w:rsidRDefault="009E74AE" w:rsidP="00EB7EEE">
      <w:pPr>
        <w:pStyle w:val="ListParagraph"/>
        <w:numPr>
          <w:ilvl w:val="0"/>
          <w:numId w:val="3"/>
        </w:numPr>
      </w:pPr>
      <w:r w:rsidRPr="009E74AE">
        <w:t>Savaş, savaş niteliğindeki operasyonlar, ihtilal, isyan, ayaklanma ve bunlardan doğan iç karışıklıklar.</w:t>
      </w:r>
    </w:p>
    <w:p w14:paraId="70455AB5" w14:textId="77777777" w:rsidR="009E74AE" w:rsidRPr="009E74AE" w:rsidRDefault="009E74AE" w:rsidP="009E74AE">
      <w:pPr>
        <w:numPr>
          <w:ilvl w:val="0"/>
          <w:numId w:val="3"/>
        </w:numPr>
      </w:pPr>
      <w:r w:rsidRPr="009E74AE">
        <w:t>Grevlere, lokavt edilmiş işçi hareketlerine, halk hareketlerine ve kavgalara katılma.</w:t>
      </w:r>
    </w:p>
    <w:p w14:paraId="2FB5C7B1" w14:textId="77777777" w:rsidR="009E74AE" w:rsidRPr="009E74AE" w:rsidRDefault="009E74AE" w:rsidP="009E74AE">
      <w:pPr>
        <w:numPr>
          <w:ilvl w:val="0"/>
          <w:numId w:val="3"/>
        </w:numPr>
      </w:pPr>
      <w:r w:rsidRPr="009E74AE">
        <w:t>Suç veya cinayet işlemek ya da bunlara teşebbüs.</w:t>
      </w:r>
    </w:p>
    <w:p w14:paraId="6BBAA78A" w14:textId="77777777" w:rsidR="009E74AE" w:rsidRPr="009E74AE" w:rsidRDefault="009E74AE" w:rsidP="009E74AE">
      <w:pPr>
        <w:numPr>
          <w:ilvl w:val="0"/>
          <w:numId w:val="3"/>
        </w:numPr>
      </w:pPr>
      <w:r w:rsidRPr="009E74AE">
        <w:t>Tehlikedeki kişileri veya malları kurtarma durumu hariç, sigortalının kendisini bilerek ağır tehlikeye maruz bırakacak davranışlarda bulunması.</w:t>
      </w:r>
    </w:p>
    <w:p w14:paraId="7266A589" w14:textId="7C045CA6" w:rsidR="009E74AE" w:rsidRPr="00BD2A96" w:rsidRDefault="009E74AE" w:rsidP="009E74AE">
      <w:pPr>
        <w:numPr>
          <w:ilvl w:val="0"/>
          <w:numId w:val="3"/>
        </w:numPr>
        <w:rPr>
          <w:color w:val="000000" w:themeColor="text1"/>
        </w:rPr>
      </w:pPr>
      <w:r w:rsidRPr="009E74AE">
        <w:t xml:space="preserve">Nükleer riskler veya nükleer, biyolojik, kimyasal silah kullanımı ya da bu maddelerin açığa çıkmasına neden olan her türlü </w:t>
      </w:r>
      <w:r w:rsidRPr="00BD2A96">
        <w:rPr>
          <w:color w:val="000000" w:themeColor="text1"/>
        </w:rPr>
        <w:t xml:space="preserve">saldırı ve </w:t>
      </w:r>
      <w:r w:rsidR="00490669" w:rsidRPr="00BD2A96">
        <w:rPr>
          <w:color w:val="000000" w:themeColor="text1"/>
        </w:rPr>
        <w:t xml:space="preserve">terör eylemleri ve bu eylemlerden doğan </w:t>
      </w:r>
      <w:r w:rsidRPr="00BD2A96">
        <w:rPr>
          <w:color w:val="000000" w:themeColor="text1"/>
        </w:rPr>
        <w:t>sabotaj.</w:t>
      </w:r>
    </w:p>
    <w:p w14:paraId="237CD51B" w14:textId="77777777" w:rsidR="009E74AE" w:rsidRDefault="009E74AE" w:rsidP="009E74AE">
      <w:pPr>
        <w:rPr>
          <w:b/>
          <w:bCs/>
        </w:rPr>
      </w:pPr>
      <w:r w:rsidRPr="009E74AE">
        <w:rPr>
          <w:b/>
          <w:bCs/>
        </w:rPr>
        <w:t>Suda boğulmalar, sigortanın kapsamına giren bir kaza sonucu meydana gelmediği sürece teminat dışındadır.</w:t>
      </w:r>
    </w:p>
    <w:p w14:paraId="13AFCE15" w14:textId="77777777" w:rsidR="00316323" w:rsidRDefault="00316323" w:rsidP="009E74AE">
      <w:pPr>
        <w:rPr>
          <w:b/>
          <w:bCs/>
        </w:rPr>
      </w:pPr>
    </w:p>
    <w:p w14:paraId="14ACF8A0" w14:textId="4AEF563C" w:rsidR="00316323" w:rsidRPr="00D3060F" w:rsidRDefault="00316323" w:rsidP="00316323">
      <w:pPr>
        <w:spacing w:after="0" w:line="240" w:lineRule="auto"/>
        <w:jc w:val="both"/>
        <w:rPr>
          <w:rFonts w:ascii="Times New Roman" w:hAnsi="Times New Roman" w:cs="Times New Roman"/>
          <w:strike/>
          <w:color w:val="FF0000"/>
        </w:rPr>
      </w:pPr>
    </w:p>
    <w:p w14:paraId="4ACABEDB" w14:textId="77777777" w:rsidR="00316323" w:rsidRPr="00D3060F" w:rsidRDefault="00316323" w:rsidP="00316323">
      <w:pPr>
        <w:spacing w:after="0" w:line="240" w:lineRule="auto"/>
        <w:jc w:val="both"/>
        <w:rPr>
          <w:rFonts w:ascii="Times New Roman" w:hAnsi="Times New Roman" w:cs="Times New Roman"/>
          <w:strike/>
          <w:color w:val="FF0000"/>
        </w:rPr>
      </w:pPr>
    </w:p>
    <w:p w14:paraId="3AE85ED6" w14:textId="77777777" w:rsidR="00316323" w:rsidRPr="00D3060F" w:rsidRDefault="00316323" w:rsidP="009E74AE">
      <w:pPr>
        <w:rPr>
          <w:strike/>
          <w:color w:val="FF0000"/>
        </w:rPr>
      </w:pPr>
    </w:p>
    <w:p w14:paraId="070833FF" w14:textId="554DB606" w:rsidR="009E74AE" w:rsidRPr="009E74AE" w:rsidRDefault="009E74AE" w:rsidP="009E74AE">
      <w:r w:rsidRPr="009E74AE">
        <w:rPr>
          <w:b/>
          <w:bCs/>
        </w:rPr>
        <w:t xml:space="preserve">Madde </w:t>
      </w:r>
      <w:r w:rsidR="00D3060F">
        <w:rPr>
          <w:b/>
          <w:bCs/>
        </w:rPr>
        <w:t>6</w:t>
      </w:r>
      <w:r w:rsidRPr="009E74AE">
        <w:rPr>
          <w:b/>
          <w:bCs/>
        </w:rPr>
        <w:t>– Aksine sözleşme yoksa aşağıdaki durumlar da teminat dışındadır:</w:t>
      </w:r>
    </w:p>
    <w:p w14:paraId="60BF602D" w14:textId="5C80A128" w:rsidR="009E74AE" w:rsidRPr="009E74AE" w:rsidRDefault="009E74AE" w:rsidP="008719E6">
      <w:pPr>
        <w:pStyle w:val="ListParagraph"/>
        <w:numPr>
          <w:ilvl w:val="0"/>
          <w:numId w:val="4"/>
        </w:numPr>
      </w:pPr>
      <w:r w:rsidRPr="009E74AE">
        <w:t>Motosiklet ve motorlu bisiklet kullanmak veya bunlara binmek.</w:t>
      </w:r>
    </w:p>
    <w:p w14:paraId="28D99470" w14:textId="77777777" w:rsidR="009E74AE" w:rsidRPr="009E74AE" w:rsidRDefault="009E74AE" w:rsidP="009E74AE">
      <w:pPr>
        <w:numPr>
          <w:ilvl w:val="0"/>
          <w:numId w:val="4"/>
        </w:numPr>
      </w:pPr>
      <w:r w:rsidRPr="009E74AE">
        <w:t>Açık deniz balıkçılığı, sürek ve sürgün avları, yaban domuzu ve diğer vahşi hayvan avcılığı, yüksek dağlarda avcılık.</w:t>
      </w:r>
    </w:p>
    <w:p w14:paraId="3E204A5B" w14:textId="77777777" w:rsidR="009E74AE" w:rsidRPr="009E74AE" w:rsidRDefault="009E74AE" w:rsidP="009E74AE">
      <w:pPr>
        <w:numPr>
          <w:ilvl w:val="0"/>
          <w:numId w:val="4"/>
        </w:numPr>
      </w:pPr>
      <w:r w:rsidRPr="009E74AE">
        <w:t>Dağlara ve buzullara tırmanarak yapılan dağcılık; kar veya buz üzerinde yapılan tüm sporlar (kayak, paten, hokey, bobsleigh vb.); cirit, engelli binicilik, polo, ragbi, eskrim, halter, güreş, boks, basketbol, futbol, yelken sporları; ağır ve tehlikeli jimnastik hareketleri ve profesyonel spor faaliyetleri.</w:t>
      </w:r>
    </w:p>
    <w:p w14:paraId="77D14B57" w14:textId="77777777" w:rsidR="009E74AE" w:rsidRPr="009E74AE" w:rsidRDefault="009E74AE" w:rsidP="009E74AE">
      <w:pPr>
        <w:numPr>
          <w:ilvl w:val="0"/>
          <w:numId w:val="4"/>
        </w:numPr>
      </w:pPr>
      <w:r w:rsidRPr="009E74AE">
        <w:t>Her türlü spor müsabakaları ile hız ve dayanıklılık yarışları.</w:t>
      </w:r>
    </w:p>
    <w:p w14:paraId="334430FB" w14:textId="77777777" w:rsidR="009E74AE" w:rsidRPr="009E74AE" w:rsidRDefault="009E74AE" w:rsidP="009E74AE">
      <w:pPr>
        <w:numPr>
          <w:ilvl w:val="0"/>
          <w:numId w:val="4"/>
        </w:numPr>
      </w:pPr>
      <w:r w:rsidRPr="009E74AE">
        <w:t>Havada yolcu sıfatı dışında uçuş yapmak.</w:t>
      </w:r>
    </w:p>
    <w:p w14:paraId="5A17E812" w14:textId="77777777" w:rsidR="009E74AE" w:rsidRPr="009E74AE" w:rsidRDefault="009E74AE" w:rsidP="009E74AE">
      <w:pPr>
        <w:numPr>
          <w:ilvl w:val="0"/>
          <w:numId w:val="4"/>
        </w:numPr>
      </w:pPr>
      <w:r w:rsidRPr="009E74AE">
        <w:t>Deprem, sel, volkanik patlama ve toprak kayması.</w:t>
      </w:r>
    </w:p>
    <w:p w14:paraId="622EE10A" w14:textId="6F6E3BBB" w:rsidR="009E74AE" w:rsidRPr="009E74AE" w:rsidRDefault="000F35B0" w:rsidP="0096472C">
      <w:pPr>
        <w:pStyle w:val="ListParagraph"/>
        <w:numPr>
          <w:ilvl w:val="0"/>
          <w:numId w:val="4"/>
        </w:numPr>
      </w:pPr>
      <w:r>
        <w:t>T</w:t>
      </w:r>
      <w:r w:rsidR="009E74AE" w:rsidRPr="009E74AE">
        <w:t>erör eylemleri ve sabotajlar nedeniyle veya bunları önlemek amacıyla yapılan müdahaleler.</w:t>
      </w:r>
    </w:p>
    <w:p w14:paraId="3B7C290E" w14:textId="77777777" w:rsidR="009E74AE" w:rsidRPr="009E74AE" w:rsidRDefault="009E74AE" w:rsidP="009E74AE">
      <w:r w:rsidRPr="009E74AE">
        <w:rPr>
          <w:b/>
          <w:bCs/>
        </w:rPr>
        <w:t>Sigortanın Coğrafi Sınırı</w:t>
      </w:r>
    </w:p>
    <w:p w14:paraId="253FD18F" w14:textId="1BFFA23A" w:rsidR="009E74AE" w:rsidRPr="009E74AE" w:rsidRDefault="009E74AE" w:rsidP="009E74AE">
      <w:r w:rsidRPr="009E74AE">
        <w:rPr>
          <w:b/>
          <w:bCs/>
        </w:rPr>
        <w:t xml:space="preserve">Madde </w:t>
      </w:r>
      <w:r w:rsidR="00D3060F">
        <w:rPr>
          <w:b/>
          <w:bCs/>
        </w:rPr>
        <w:t>7</w:t>
      </w:r>
    </w:p>
    <w:p w14:paraId="1C571BC4" w14:textId="4C0ED19B" w:rsidR="009E74AE" w:rsidRPr="00BD2A96" w:rsidRDefault="00421170" w:rsidP="009E74AE">
      <w:pPr>
        <w:rPr>
          <w:color w:val="000000" w:themeColor="text1"/>
        </w:rPr>
      </w:pPr>
      <w:r w:rsidRPr="00BD2A96">
        <w:rPr>
          <w:color w:val="000000" w:themeColor="text1"/>
        </w:rPr>
        <w:t xml:space="preserve">Bu sigorta teminatı  dünyanın her yerinde geçerlidir. </w:t>
      </w:r>
    </w:p>
    <w:p w14:paraId="54D0E640" w14:textId="77777777" w:rsidR="009E74AE" w:rsidRPr="009E74AE" w:rsidRDefault="009E74AE" w:rsidP="009E74AE">
      <w:r w:rsidRPr="009E74AE">
        <w:rPr>
          <w:b/>
          <w:bCs/>
        </w:rPr>
        <w:t>Teminat Türleri</w:t>
      </w:r>
    </w:p>
    <w:p w14:paraId="6D1DF9FE" w14:textId="328278DF" w:rsidR="009E74AE" w:rsidRPr="009E74AE" w:rsidRDefault="009E74AE" w:rsidP="009E74AE">
      <w:r w:rsidRPr="009E74AE">
        <w:rPr>
          <w:b/>
          <w:bCs/>
        </w:rPr>
        <w:t xml:space="preserve">Madde </w:t>
      </w:r>
      <w:r w:rsidR="00D3060F">
        <w:rPr>
          <w:b/>
          <w:bCs/>
        </w:rPr>
        <w:t>8</w:t>
      </w:r>
    </w:p>
    <w:p w14:paraId="320C6FD3" w14:textId="77777777" w:rsidR="009E74AE" w:rsidRPr="009E74AE" w:rsidRDefault="009E74AE" w:rsidP="009E74AE">
      <w:r w:rsidRPr="009E74AE">
        <w:t>Poliçenin ön yüzünde belirtilmek kaydıyla, aşağıdaki vefat ve sürekli sakatlık teminatlarına ek olarak; gündelik tazminat ve tedavi masrafları teminatlarından biri veya her ikisi verilebilir.</w:t>
      </w:r>
    </w:p>
    <w:p w14:paraId="77A77029" w14:textId="77777777" w:rsidR="009E74AE" w:rsidRPr="009E74AE" w:rsidRDefault="009E74AE" w:rsidP="009E74AE">
      <w:r w:rsidRPr="009E74AE">
        <w:rPr>
          <w:b/>
          <w:bCs/>
        </w:rPr>
        <w:t>A) Vefat Teminatı</w:t>
      </w:r>
    </w:p>
    <w:p w14:paraId="6D86DC10" w14:textId="77777777" w:rsidR="009E74AE" w:rsidRPr="009E74AE" w:rsidRDefault="009E74AE" w:rsidP="009E74AE">
      <w:r w:rsidRPr="009E74AE">
        <w:t>Bu poliçe kapsamında teminat altına alınan bir kaza, sigortalının hemen veya kaza tarihinden itibaren bir yıl içinde vefatına neden olursa, poliçede belirtilen sigorta bedeli menfaat sahiplerine; menfaat sahibi yoksa kanuni mirasçılarına ödenir.</w:t>
      </w:r>
    </w:p>
    <w:p w14:paraId="69B545B9" w14:textId="77777777" w:rsidR="009E74AE" w:rsidRPr="009E74AE" w:rsidRDefault="009E74AE" w:rsidP="009E74AE">
      <w:r w:rsidRPr="009E74AE">
        <w:rPr>
          <w:b/>
          <w:bCs/>
        </w:rPr>
        <w:t>B) Sürekli Sakatlık (Daimi Maluliyet) Teminatı</w:t>
      </w:r>
    </w:p>
    <w:p w14:paraId="6A40CA68" w14:textId="77777777" w:rsidR="009E74AE" w:rsidRPr="009E74AE" w:rsidRDefault="009E74AE" w:rsidP="009E74AE">
      <w:r w:rsidRPr="009E74AE">
        <w:t>Bu poliçe kapsamında teminat altına alınan bir kaza, sigortalının hemen veya kaza tarihinden itibaren iki yıl içinde sürekli sakat kalmasına neden olursa; tıbbi tedavinin tamamlanması ve sürekli sakatlığın kesin olarak tespit edilmesinden sonra, aşağıdaki oranlara göre sürekli sakatlık tazminatı sigortalıya ödenir.</w:t>
      </w:r>
    </w:p>
    <w:p w14:paraId="706B10BB" w14:textId="77777777" w:rsidR="0044018C" w:rsidRDefault="0044018C" w:rsidP="009E74AE">
      <w:pPr>
        <w:rPr>
          <w:b/>
          <w:bCs/>
        </w:rPr>
      </w:pPr>
    </w:p>
    <w:p w14:paraId="4AFCB9A8" w14:textId="77777777" w:rsidR="0044018C" w:rsidRDefault="0044018C" w:rsidP="009E74AE">
      <w:pPr>
        <w:rPr>
          <w:b/>
          <w:bCs/>
        </w:rPr>
      </w:pPr>
    </w:p>
    <w:p w14:paraId="192C8874" w14:textId="5ACC12DD" w:rsidR="0044018C" w:rsidRDefault="0044018C" w:rsidP="009E74AE">
      <w:pPr>
        <w:rPr>
          <w:b/>
          <w:bCs/>
        </w:rPr>
      </w:pPr>
    </w:p>
    <w:p w14:paraId="61FC84AC" w14:textId="2F7A92E7" w:rsidR="00BD2A96" w:rsidRDefault="00BD2A96" w:rsidP="009E74AE">
      <w:pPr>
        <w:rPr>
          <w:b/>
          <w:bCs/>
        </w:rPr>
      </w:pPr>
    </w:p>
    <w:p w14:paraId="0C626849" w14:textId="36476D1F" w:rsidR="00BD2A96" w:rsidRDefault="00BD2A96" w:rsidP="009E74AE">
      <w:pPr>
        <w:rPr>
          <w:b/>
          <w:bCs/>
        </w:rPr>
      </w:pPr>
    </w:p>
    <w:p w14:paraId="6D32055E" w14:textId="77777777" w:rsidR="00BD2A96" w:rsidRDefault="00BD2A96" w:rsidP="009E74AE">
      <w:pPr>
        <w:rPr>
          <w:b/>
          <w:bCs/>
        </w:rPr>
      </w:pPr>
    </w:p>
    <w:p w14:paraId="52A1EFD1" w14:textId="5C6B3DBE" w:rsidR="009E74AE" w:rsidRPr="009E74AE" w:rsidRDefault="009E74AE" w:rsidP="009E74AE">
      <w:r w:rsidRPr="009E74AE">
        <w:rPr>
          <w:b/>
          <w:bCs/>
        </w:rPr>
        <w:lastRenderedPageBreak/>
        <w:t>Sürekli Sakatlık Oranları (Sigorta Bedeli Üzerinden % Olarak)</w:t>
      </w:r>
    </w:p>
    <w:p w14:paraId="2979FE51" w14:textId="77777777" w:rsidR="009E74AE" w:rsidRPr="009E74AE" w:rsidRDefault="009E74AE" w:rsidP="009E74AE">
      <w:r w:rsidRPr="009E74AE">
        <w:rPr>
          <w:b/>
          <w:bCs/>
        </w:rPr>
        <w:t>%100 Tazminat Gerektiren Durumlar</w:t>
      </w:r>
    </w:p>
    <w:p w14:paraId="481E37A7" w14:textId="77777777" w:rsidR="009E74AE" w:rsidRPr="009E74AE" w:rsidRDefault="009E74AE" w:rsidP="009E74AE">
      <w:pPr>
        <w:numPr>
          <w:ilvl w:val="0"/>
          <w:numId w:val="5"/>
        </w:numPr>
      </w:pPr>
      <w:r w:rsidRPr="009E74AE">
        <w:t>Her iki gözün tamamen kaybı</w:t>
      </w:r>
    </w:p>
    <w:p w14:paraId="4A49CD6C" w14:textId="77777777" w:rsidR="009E74AE" w:rsidRPr="009E74AE" w:rsidRDefault="009E74AE" w:rsidP="009E74AE">
      <w:pPr>
        <w:numPr>
          <w:ilvl w:val="0"/>
          <w:numId w:val="5"/>
        </w:numPr>
      </w:pPr>
      <w:r w:rsidRPr="009E74AE">
        <w:t>Her iki kolun veya her iki elin tamamen kaybı</w:t>
      </w:r>
    </w:p>
    <w:p w14:paraId="0C5A7437" w14:textId="77777777" w:rsidR="009E74AE" w:rsidRPr="009E74AE" w:rsidRDefault="009E74AE" w:rsidP="009E74AE">
      <w:pPr>
        <w:numPr>
          <w:ilvl w:val="0"/>
          <w:numId w:val="5"/>
        </w:numPr>
      </w:pPr>
      <w:r w:rsidRPr="009E74AE">
        <w:t>Her iki bacağın veya her iki ayağın tamamen kaybı</w:t>
      </w:r>
    </w:p>
    <w:p w14:paraId="05291C81" w14:textId="77777777" w:rsidR="009E74AE" w:rsidRPr="009E74AE" w:rsidRDefault="009E74AE" w:rsidP="009E74AE">
      <w:pPr>
        <w:numPr>
          <w:ilvl w:val="0"/>
          <w:numId w:val="5"/>
        </w:numPr>
      </w:pPr>
      <w:r w:rsidRPr="009E74AE">
        <w:t>Bir kol veya el ile birlikte bir bacak veya ayağın tamamen kaybı</w:t>
      </w:r>
    </w:p>
    <w:p w14:paraId="15372F06" w14:textId="77777777" w:rsidR="009E74AE" w:rsidRPr="009E74AE" w:rsidRDefault="009E74AE" w:rsidP="009E74AE">
      <w:pPr>
        <w:numPr>
          <w:ilvl w:val="0"/>
          <w:numId w:val="5"/>
        </w:numPr>
      </w:pPr>
      <w:r w:rsidRPr="009E74AE">
        <w:t>Tam felç</w:t>
      </w:r>
    </w:p>
    <w:p w14:paraId="0113A877" w14:textId="77777777" w:rsidR="009E74AE" w:rsidRPr="009E74AE" w:rsidRDefault="009E74AE" w:rsidP="009E74AE">
      <w:pPr>
        <w:numPr>
          <w:ilvl w:val="0"/>
          <w:numId w:val="5"/>
        </w:numPr>
      </w:pPr>
      <w:r w:rsidRPr="009E74AE">
        <w:t>İyileşmesi mümkün olmayan akıl hastalığı</w:t>
      </w:r>
    </w:p>
    <w:p w14:paraId="6A3281F1" w14:textId="77777777" w:rsidR="009E74AE" w:rsidRDefault="009E74AE" w:rsidP="009E74AE">
      <w:pPr>
        <w:rPr>
          <w:b/>
          <w:bCs/>
        </w:rPr>
      </w:pPr>
      <w:r w:rsidRPr="009E74AE">
        <w:rPr>
          <w:b/>
          <w:bCs/>
        </w:rPr>
        <w:t>Üst Ekstremite (Kol–El) Kayıpları</w:t>
      </w:r>
    </w:p>
    <w:p w14:paraId="47EC94E2" w14:textId="69D2A6C9" w:rsidR="004C6299" w:rsidRDefault="004C6299" w:rsidP="004C6299">
      <w:pPr>
        <w:spacing w:after="0" w:line="240" w:lineRule="auto"/>
        <w:rPr>
          <w:rFonts w:ascii="Times New Roman" w:eastAsia="Times New Roman" w:hAnsi="Times New Roman" w:cs="Times New Roman"/>
          <w:sz w:val="24"/>
          <w:szCs w:val="24"/>
          <w:lang w:eastAsia="tr-TR"/>
        </w:rPr>
      </w:pP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Sağ    </w:t>
      </w:r>
      <w:r w:rsidRPr="00DF6FEB">
        <w:rPr>
          <w:rFonts w:ascii="Times New Roman" w:eastAsia="Times New Roman" w:hAnsi="Times New Roman" w:cs="Times New Roman"/>
          <w:sz w:val="24"/>
          <w:szCs w:val="24"/>
          <w:lang w:eastAsia="tr-TR"/>
        </w:rPr>
        <w:tab/>
        <w:t xml:space="preserve">   </w:t>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Sol</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Kolun veya elin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60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50</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Omuz hareketinin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 xml:space="preserve">25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20</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Dirsek hareketinin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20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15</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Bilek hareketinin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20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15</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Baş parmak ile şehadet parmağının tamamen kaybı </w:t>
      </w:r>
      <w:r>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 xml:space="preserve">30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25</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Baş parmak ile beraber şehadet parmağından gayri </w:t>
      </w:r>
    </w:p>
    <w:p w14:paraId="5A1870C6" w14:textId="77777777" w:rsidR="004C6299" w:rsidRDefault="004C6299" w:rsidP="004C6299">
      <w:pPr>
        <w:spacing w:after="0" w:line="240" w:lineRule="auto"/>
        <w:rPr>
          <w:rFonts w:ascii="Times New Roman" w:eastAsia="Times New Roman" w:hAnsi="Times New Roman" w:cs="Times New Roman"/>
          <w:sz w:val="24"/>
          <w:szCs w:val="24"/>
          <w:lang w:eastAsia="tr-TR"/>
        </w:rPr>
      </w:pPr>
      <w:r w:rsidRPr="00DF6FEB">
        <w:rPr>
          <w:rFonts w:ascii="Times New Roman" w:eastAsia="Times New Roman" w:hAnsi="Times New Roman" w:cs="Times New Roman"/>
          <w:sz w:val="24"/>
          <w:szCs w:val="24"/>
          <w:lang w:eastAsia="tr-TR"/>
        </w:rPr>
        <w:t xml:space="preserve">bir parmağın tamamen kaybı </w:t>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25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20</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Şehadet parmağı ile beraber baş parmaktan gayri </w:t>
      </w:r>
    </w:p>
    <w:p w14:paraId="76AB517D" w14:textId="77777777" w:rsidR="004C6299" w:rsidRDefault="004C6299" w:rsidP="004C6299">
      <w:pPr>
        <w:spacing w:after="0" w:line="240" w:lineRule="auto"/>
        <w:rPr>
          <w:rFonts w:ascii="Times New Roman" w:eastAsia="Times New Roman" w:hAnsi="Times New Roman" w:cs="Times New Roman"/>
          <w:sz w:val="24"/>
          <w:szCs w:val="24"/>
          <w:lang w:eastAsia="tr-TR"/>
        </w:rPr>
      </w:pPr>
      <w:r w:rsidRPr="00DF6FEB">
        <w:rPr>
          <w:rFonts w:ascii="Times New Roman" w:eastAsia="Times New Roman" w:hAnsi="Times New Roman" w:cs="Times New Roman"/>
          <w:sz w:val="24"/>
          <w:szCs w:val="24"/>
          <w:lang w:eastAsia="tr-TR"/>
        </w:rPr>
        <w:t xml:space="preserve">bir parmağın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 xml:space="preserve">20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15</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Baş ve şehadet parmaklarından gayri üç </w:t>
      </w:r>
    </w:p>
    <w:p w14:paraId="25622864" w14:textId="2C56CB80" w:rsidR="004C6299" w:rsidRDefault="004C6299" w:rsidP="004C6299">
      <w:pPr>
        <w:spacing w:after="0" w:line="240" w:lineRule="auto"/>
        <w:rPr>
          <w:rFonts w:ascii="Times New Roman" w:eastAsia="Times New Roman" w:hAnsi="Times New Roman" w:cs="Times New Roman"/>
          <w:sz w:val="24"/>
          <w:szCs w:val="24"/>
          <w:lang w:eastAsia="tr-TR"/>
        </w:rPr>
      </w:pPr>
      <w:r w:rsidRPr="00DF6FEB">
        <w:rPr>
          <w:rFonts w:ascii="Times New Roman" w:eastAsia="Times New Roman" w:hAnsi="Times New Roman" w:cs="Times New Roman"/>
          <w:sz w:val="24"/>
          <w:szCs w:val="24"/>
          <w:lang w:eastAsia="tr-TR"/>
        </w:rPr>
        <w:t xml:space="preserve">parmağın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25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20</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Yalnız baş parmağın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20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15</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p>
    <w:p w14:paraId="0DB3DB31" w14:textId="58D5842F" w:rsidR="004C6299" w:rsidRPr="009E74AE" w:rsidRDefault="004C6299" w:rsidP="004C6299">
      <w:r w:rsidRPr="00DF6FEB">
        <w:rPr>
          <w:rFonts w:ascii="Times New Roman" w:eastAsia="Times New Roman" w:hAnsi="Times New Roman" w:cs="Times New Roman"/>
          <w:sz w:val="24"/>
          <w:szCs w:val="24"/>
          <w:lang w:eastAsia="tr-TR"/>
        </w:rPr>
        <w:t xml:space="preserve">Yalnız şehadet parmağının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15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00A351F5">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10</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Yalnız orta parmağın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10</w:t>
      </w:r>
      <w:r w:rsidR="00A351F5">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 xml:space="preserve">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8</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Yalnız yüzük parmağının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8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00A351F5">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7</w:t>
      </w:r>
      <w:r w:rsidRPr="00DF6FEB">
        <w:rPr>
          <w:rFonts w:ascii="Times New Roman" w:eastAsia="Times New Roman" w:hAnsi="Times New Roman" w:cs="Times New Roman"/>
          <w:sz w:val="24"/>
          <w:szCs w:val="24"/>
          <w:lang w:eastAsia="tr-TR"/>
        </w:rPr>
        <w:br/>
      </w:r>
      <w:r w:rsidRPr="00DF6FEB">
        <w:rPr>
          <w:rFonts w:ascii="Times New Roman" w:eastAsia="Times New Roman" w:hAnsi="Times New Roman" w:cs="Times New Roman"/>
          <w:sz w:val="24"/>
          <w:szCs w:val="24"/>
          <w:lang w:eastAsia="tr-TR"/>
        </w:rPr>
        <w:br/>
        <w:t xml:space="preserve">Yalnız küçük parmağın tamamen kaybı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t xml:space="preserve">7 </w:t>
      </w:r>
      <w:r w:rsidRPr="00DF6FEB">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ab/>
      </w:r>
      <w:r w:rsidR="00A351F5">
        <w:rPr>
          <w:rFonts w:ascii="Times New Roman" w:eastAsia="Times New Roman" w:hAnsi="Times New Roman" w:cs="Times New Roman"/>
          <w:sz w:val="24"/>
          <w:szCs w:val="24"/>
          <w:lang w:eastAsia="tr-TR"/>
        </w:rPr>
        <w:tab/>
      </w:r>
      <w:r w:rsidRPr="00DF6FEB">
        <w:rPr>
          <w:rFonts w:ascii="Times New Roman" w:eastAsia="Times New Roman" w:hAnsi="Times New Roman" w:cs="Times New Roman"/>
          <w:sz w:val="24"/>
          <w:szCs w:val="24"/>
          <w:lang w:eastAsia="tr-TR"/>
        </w:rPr>
        <w:t>6</w:t>
      </w:r>
      <w:r w:rsidRPr="00DF6FEB">
        <w:rPr>
          <w:rFonts w:ascii="Times New Roman" w:eastAsia="Times New Roman" w:hAnsi="Times New Roman" w:cs="Times New Roman"/>
          <w:sz w:val="24"/>
          <w:szCs w:val="24"/>
          <w:lang w:eastAsia="tr-TR"/>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9E74AE" w:rsidRPr="009E74AE" w14:paraId="6344D30B" w14:textId="77777777">
        <w:trPr>
          <w:tblHeader/>
          <w:tblCellSpacing w:w="15" w:type="dxa"/>
        </w:trPr>
        <w:tc>
          <w:tcPr>
            <w:tcW w:w="0" w:type="auto"/>
            <w:vAlign w:val="center"/>
            <w:hideMark/>
          </w:tcPr>
          <w:p w14:paraId="2EAFFAE8" w14:textId="77777777" w:rsidR="009E74AE" w:rsidRPr="009E74AE" w:rsidRDefault="009E74AE" w:rsidP="009E74AE"/>
        </w:tc>
        <w:tc>
          <w:tcPr>
            <w:tcW w:w="0" w:type="auto"/>
            <w:vAlign w:val="center"/>
            <w:hideMark/>
          </w:tcPr>
          <w:p w14:paraId="30395AFE" w14:textId="77777777" w:rsidR="009E74AE" w:rsidRPr="009E74AE" w:rsidRDefault="009E74AE" w:rsidP="009E74AE"/>
        </w:tc>
        <w:tc>
          <w:tcPr>
            <w:tcW w:w="0" w:type="auto"/>
            <w:vAlign w:val="center"/>
            <w:hideMark/>
          </w:tcPr>
          <w:p w14:paraId="23648B68" w14:textId="77777777" w:rsidR="009E74AE" w:rsidRPr="009E74AE" w:rsidRDefault="009E74AE" w:rsidP="009E74AE"/>
        </w:tc>
      </w:tr>
      <w:tr w:rsidR="009E74AE" w:rsidRPr="009E74AE" w14:paraId="6BC77FB7" w14:textId="77777777">
        <w:trPr>
          <w:tblCellSpacing w:w="15" w:type="dxa"/>
        </w:trPr>
        <w:tc>
          <w:tcPr>
            <w:tcW w:w="0" w:type="auto"/>
            <w:vAlign w:val="center"/>
            <w:hideMark/>
          </w:tcPr>
          <w:p w14:paraId="62614B06" w14:textId="77777777" w:rsidR="009E74AE" w:rsidRPr="009E74AE" w:rsidRDefault="009E74AE" w:rsidP="009E74AE"/>
        </w:tc>
        <w:tc>
          <w:tcPr>
            <w:tcW w:w="0" w:type="auto"/>
            <w:vAlign w:val="center"/>
            <w:hideMark/>
          </w:tcPr>
          <w:p w14:paraId="498812F3" w14:textId="77777777" w:rsidR="009E74AE" w:rsidRPr="009E74AE" w:rsidRDefault="009E74AE" w:rsidP="009E74AE"/>
        </w:tc>
        <w:tc>
          <w:tcPr>
            <w:tcW w:w="0" w:type="auto"/>
            <w:vAlign w:val="center"/>
            <w:hideMark/>
          </w:tcPr>
          <w:p w14:paraId="044BD217" w14:textId="77777777" w:rsidR="009E74AE" w:rsidRPr="009E74AE" w:rsidRDefault="009E74AE" w:rsidP="009E74AE"/>
        </w:tc>
      </w:tr>
      <w:tr w:rsidR="009E74AE" w:rsidRPr="009E74AE" w14:paraId="13047C9B" w14:textId="77777777">
        <w:trPr>
          <w:tblCellSpacing w:w="15" w:type="dxa"/>
        </w:trPr>
        <w:tc>
          <w:tcPr>
            <w:tcW w:w="0" w:type="auto"/>
            <w:vAlign w:val="center"/>
            <w:hideMark/>
          </w:tcPr>
          <w:p w14:paraId="5F7B74A2" w14:textId="77777777" w:rsidR="009E74AE" w:rsidRPr="009E74AE" w:rsidRDefault="009E74AE" w:rsidP="009E74AE"/>
        </w:tc>
        <w:tc>
          <w:tcPr>
            <w:tcW w:w="0" w:type="auto"/>
            <w:vAlign w:val="center"/>
            <w:hideMark/>
          </w:tcPr>
          <w:p w14:paraId="1E364D16" w14:textId="77777777" w:rsidR="009E74AE" w:rsidRPr="009E74AE" w:rsidRDefault="009E74AE" w:rsidP="009E74AE"/>
        </w:tc>
        <w:tc>
          <w:tcPr>
            <w:tcW w:w="0" w:type="auto"/>
            <w:vAlign w:val="center"/>
            <w:hideMark/>
          </w:tcPr>
          <w:p w14:paraId="2437FD7D" w14:textId="77777777" w:rsidR="009E74AE" w:rsidRPr="009E74AE" w:rsidRDefault="009E74AE" w:rsidP="009E74AE"/>
        </w:tc>
      </w:tr>
      <w:tr w:rsidR="009E74AE" w:rsidRPr="009E74AE" w14:paraId="4BF89ED4" w14:textId="77777777">
        <w:trPr>
          <w:tblCellSpacing w:w="15" w:type="dxa"/>
        </w:trPr>
        <w:tc>
          <w:tcPr>
            <w:tcW w:w="0" w:type="auto"/>
            <w:vAlign w:val="center"/>
            <w:hideMark/>
          </w:tcPr>
          <w:p w14:paraId="2E2CF1C5" w14:textId="77777777" w:rsidR="009E74AE" w:rsidRPr="009E74AE" w:rsidRDefault="009E74AE" w:rsidP="009E74AE"/>
        </w:tc>
        <w:tc>
          <w:tcPr>
            <w:tcW w:w="0" w:type="auto"/>
            <w:vAlign w:val="center"/>
            <w:hideMark/>
          </w:tcPr>
          <w:p w14:paraId="0D43D388" w14:textId="77777777" w:rsidR="009E74AE" w:rsidRPr="009E74AE" w:rsidRDefault="009E74AE" w:rsidP="009E74AE"/>
        </w:tc>
        <w:tc>
          <w:tcPr>
            <w:tcW w:w="0" w:type="auto"/>
            <w:vAlign w:val="center"/>
            <w:hideMark/>
          </w:tcPr>
          <w:p w14:paraId="7E16CE63" w14:textId="77777777" w:rsidR="009E74AE" w:rsidRPr="009E74AE" w:rsidRDefault="009E74AE" w:rsidP="009E74AE"/>
        </w:tc>
      </w:tr>
      <w:tr w:rsidR="009E74AE" w:rsidRPr="009E74AE" w14:paraId="3DF4BB53" w14:textId="77777777">
        <w:trPr>
          <w:tblCellSpacing w:w="15" w:type="dxa"/>
        </w:trPr>
        <w:tc>
          <w:tcPr>
            <w:tcW w:w="0" w:type="auto"/>
            <w:vAlign w:val="center"/>
            <w:hideMark/>
          </w:tcPr>
          <w:p w14:paraId="1BF21664" w14:textId="77777777" w:rsidR="009E74AE" w:rsidRPr="009E74AE" w:rsidRDefault="009E74AE" w:rsidP="009E74AE"/>
        </w:tc>
        <w:tc>
          <w:tcPr>
            <w:tcW w:w="0" w:type="auto"/>
            <w:vAlign w:val="center"/>
            <w:hideMark/>
          </w:tcPr>
          <w:p w14:paraId="3151B8F8" w14:textId="77777777" w:rsidR="009E74AE" w:rsidRPr="009E74AE" w:rsidRDefault="009E74AE" w:rsidP="009E74AE"/>
        </w:tc>
        <w:tc>
          <w:tcPr>
            <w:tcW w:w="0" w:type="auto"/>
            <w:vAlign w:val="center"/>
            <w:hideMark/>
          </w:tcPr>
          <w:p w14:paraId="2731D63D" w14:textId="77777777" w:rsidR="009E74AE" w:rsidRPr="009E74AE" w:rsidRDefault="009E74AE" w:rsidP="009E74AE"/>
        </w:tc>
      </w:tr>
      <w:tr w:rsidR="009E74AE" w:rsidRPr="009E74AE" w14:paraId="711E3860" w14:textId="77777777">
        <w:trPr>
          <w:tblCellSpacing w:w="15" w:type="dxa"/>
        </w:trPr>
        <w:tc>
          <w:tcPr>
            <w:tcW w:w="0" w:type="auto"/>
            <w:vAlign w:val="center"/>
            <w:hideMark/>
          </w:tcPr>
          <w:p w14:paraId="70C33ED5" w14:textId="77777777" w:rsidR="009E74AE" w:rsidRPr="009E74AE" w:rsidRDefault="009E74AE" w:rsidP="009E74AE"/>
        </w:tc>
        <w:tc>
          <w:tcPr>
            <w:tcW w:w="0" w:type="auto"/>
            <w:vAlign w:val="center"/>
            <w:hideMark/>
          </w:tcPr>
          <w:p w14:paraId="0D4E6FDC" w14:textId="77777777" w:rsidR="009E74AE" w:rsidRPr="009E74AE" w:rsidRDefault="009E74AE" w:rsidP="009E74AE"/>
        </w:tc>
        <w:tc>
          <w:tcPr>
            <w:tcW w:w="0" w:type="auto"/>
            <w:vAlign w:val="center"/>
            <w:hideMark/>
          </w:tcPr>
          <w:p w14:paraId="152615C7" w14:textId="77777777" w:rsidR="009E74AE" w:rsidRPr="009E74AE" w:rsidRDefault="009E74AE" w:rsidP="009E74AE"/>
        </w:tc>
      </w:tr>
      <w:tr w:rsidR="009E74AE" w:rsidRPr="009E74AE" w14:paraId="52975622" w14:textId="77777777">
        <w:trPr>
          <w:tblCellSpacing w:w="15" w:type="dxa"/>
        </w:trPr>
        <w:tc>
          <w:tcPr>
            <w:tcW w:w="0" w:type="auto"/>
            <w:vAlign w:val="center"/>
            <w:hideMark/>
          </w:tcPr>
          <w:p w14:paraId="2F65A6D9" w14:textId="77777777" w:rsidR="009E74AE" w:rsidRPr="009E74AE" w:rsidRDefault="009E74AE" w:rsidP="009E74AE"/>
        </w:tc>
        <w:tc>
          <w:tcPr>
            <w:tcW w:w="0" w:type="auto"/>
            <w:vAlign w:val="center"/>
            <w:hideMark/>
          </w:tcPr>
          <w:p w14:paraId="69BEA2EE" w14:textId="77777777" w:rsidR="009E74AE" w:rsidRPr="009E74AE" w:rsidRDefault="009E74AE" w:rsidP="009E74AE"/>
        </w:tc>
        <w:tc>
          <w:tcPr>
            <w:tcW w:w="0" w:type="auto"/>
            <w:vAlign w:val="center"/>
            <w:hideMark/>
          </w:tcPr>
          <w:p w14:paraId="517D64F8" w14:textId="77777777" w:rsidR="009E74AE" w:rsidRPr="009E74AE" w:rsidRDefault="009E74AE" w:rsidP="009E74AE"/>
        </w:tc>
      </w:tr>
      <w:tr w:rsidR="009E74AE" w:rsidRPr="009E74AE" w14:paraId="309010F7" w14:textId="77777777">
        <w:trPr>
          <w:tblCellSpacing w:w="15" w:type="dxa"/>
        </w:trPr>
        <w:tc>
          <w:tcPr>
            <w:tcW w:w="0" w:type="auto"/>
            <w:vAlign w:val="center"/>
            <w:hideMark/>
          </w:tcPr>
          <w:p w14:paraId="12D0409A" w14:textId="77777777" w:rsidR="009E74AE" w:rsidRPr="009E74AE" w:rsidRDefault="009E74AE" w:rsidP="009E74AE"/>
        </w:tc>
        <w:tc>
          <w:tcPr>
            <w:tcW w:w="0" w:type="auto"/>
            <w:vAlign w:val="center"/>
            <w:hideMark/>
          </w:tcPr>
          <w:p w14:paraId="5A4B1D26" w14:textId="77777777" w:rsidR="009E74AE" w:rsidRPr="009E74AE" w:rsidRDefault="009E74AE" w:rsidP="009E74AE"/>
        </w:tc>
        <w:tc>
          <w:tcPr>
            <w:tcW w:w="0" w:type="auto"/>
            <w:vAlign w:val="center"/>
            <w:hideMark/>
          </w:tcPr>
          <w:p w14:paraId="0EAA2668" w14:textId="77777777" w:rsidR="009E74AE" w:rsidRPr="009E74AE" w:rsidRDefault="009E74AE" w:rsidP="009E74AE"/>
        </w:tc>
      </w:tr>
      <w:tr w:rsidR="009E74AE" w:rsidRPr="009E74AE" w14:paraId="4BCC2E96" w14:textId="77777777">
        <w:trPr>
          <w:tblCellSpacing w:w="15" w:type="dxa"/>
        </w:trPr>
        <w:tc>
          <w:tcPr>
            <w:tcW w:w="0" w:type="auto"/>
            <w:vAlign w:val="center"/>
            <w:hideMark/>
          </w:tcPr>
          <w:p w14:paraId="21E79B84" w14:textId="77777777" w:rsidR="009E74AE" w:rsidRPr="009E74AE" w:rsidRDefault="009E74AE" w:rsidP="009E74AE"/>
        </w:tc>
        <w:tc>
          <w:tcPr>
            <w:tcW w:w="0" w:type="auto"/>
            <w:vAlign w:val="center"/>
            <w:hideMark/>
          </w:tcPr>
          <w:p w14:paraId="4D45CAE1" w14:textId="77777777" w:rsidR="009E74AE" w:rsidRPr="009E74AE" w:rsidRDefault="009E74AE" w:rsidP="009E74AE"/>
        </w:tc>
        <w:tc>
          <w:tcPr>
            <w:tcW w:w="0" w:type="auto"/>
            <w:vAlign w:val="center"/>
            <w:hideMark/>
          </w:tcPr>
          <w:p w14:paraId="0984EEDC" w14:textId="77777777" w:rsidR="009E74AE" w:rsidRPr="009E74AE" w:rsidRDefault="009E74AE" w:rsidP="009E74AE"/>
        </w:tc>
      </w:tr>
      <w:tr w:rsidR="009E74AE" w:rsidRPr="009E74AE" w14:paraId="21C28DCA" w14:textId="77777777">
        <w:trPr>
          <w:tblCellSpacing w:w="15" w:type="dxa"/>
        </w:trPr>
        <w:tc>
          <w:tcPr>
            <w:tcW w:w="0" w:type="auto"/>
            <w:vAlign w:val="center"/>
            <w:hideMark/>
          </w:tcPr>
          <w:p w14:paraId="732400F6" w14:textId="77777777" w:rsidR="009E74AE" w:rsidRPr="009E74AE" w:rsidRDefault="009E74AE" w:rsidP="009E74AE"/>
        </w:tc>
        <w:tc>
          <w:tcPr>
            <w:tcW w:w="0" w:type="auto"/>
            <w:vAlign w:val="center"/>
            <w:hideMark/>
          </w:tcPr>
          <w:p w14:paraId="4745E0B7" w14:textId="77777777" w:rsidR="009E74AE" w:rsidRPr="009E74AE" w:rsidRDefault="009E74AE" w:rsidP="009E74AE"/>
        </w:tc>
        <w:tc>
          <w:tcPr>
            <w:tcW w:w="0" w:type="auto"/>
            <w:vAlign w:val="center"/>
            <w:hideMark/>
          </w:tcPr>
          <w:p w14:paraId="5ECAB65A" w14:textId="77777777" w:rsidR="009E74AE" w:rsidRPr="009E74AE" w:rsidRDefault="009E74AE" w:rsidP="009E74AE"/>
        </w:tc>
      </w:tr>
      <w:tr w:rsidR="009E74AE" w:rsidRPr="009E74AE" w14:paraId="545414E5" w14:textId="77777777">
        <w:trPr>
          <w:tblCellSpacing w:w="15" w:type="dxa"/>
        </w:trPr>
        <w:tc>
          <w:tcPr>
            <w:tcW w:w="0" w:type="auto"/>
            <w:vAlign w:val="center"/>
            <w:hideMark/>
          </w:tcPr>
          <w:p w14:paraId="3FC631DC" w14:textId="77777777" w:rsidR="009E74AE" w:rsidRPr="009E74AE" w:rsidRDefault="009E74AE" w:rsidP="009E74AE"/>
        </w:tc>
        <w:tc>
          <w:tcPr>
            <w:tcW w:w="0" w:type="auto"/>
            <w:vAlign w:val="center"/>
            <w:hideMark/>
          </w:tcPr>
          <w:p w14:paraId="31739698" w14:textId="77777777" w:rsidR="009E74AE" w:rsidRPr="009E74AE" w:rsidRDefault="009E74AE" w:rsidP="009E74AE"/>
        </w:tc>
        <w:tc>
          <w:tcPr>
            <w:tcW w:w="0" w:type="auto"/>
            <w:vAlign w:val="center"/>
            <w:hideMark/>
          </w:tcPr>
          <w:p w14:paraId="3A651E9C" w14:textId="77777777" w:rsidR="009E74AE" w:rsidRPr="009E74AE" w:rsidRDefault="009E74AE" w:rsidP="009E74AE"/>
        </w:tc>
      </w:tr>
      <w:tr w:rsidR="009E74AE" w:rsidRPr="009E74AE" w14:paraId="68952873" w14:textId="77777777">
        <w:trPr>
          <w:tblCellSpacing w:w="15" w:type="dxa"/>
        </w:trPr>
        <w:tc>
          <w:tcPr>
            <w:tcW w:w="0" w:type="auto"/>
            <w:vAlign w:val="center"/>
            <w:hideMark/>
          </w:tcPr>
          <w:p w14:paraId="38B2874F" w14:textId="77777777" w:rsidR="009E74AE" w:rsidRPr="009E74AE" w:rsidRDefault="009E74AE" w:rsidP="009E74AE"/>
        </w:tc>
        <w:tc>
          <w:tcPr>
            <w:tcW w:w="0" w:type="auto"/>
            <w:vAlign w:val="center"/>
            <w:hideMark/>
          </w:tcPr>
          <w:p w14:paraId="33FDADAD" w14:textId="77777777" w:rsidR="009E74AE" w:rsidRPr="009E74AE" w:rsidRDefault="009E74AE" w:rsidP="009E74AE"/>
        </w:tc>
        <w:tc>
          <w:tcPr>
            <w:tcW w:w="0" w:type="auto"/>
            <w:vAlign w:val="center"/>
            <w:hideMark/>
          </w:tcPr>
          <w:p w14:paraId="25FCA6BB" w14:textId="77777777" w:rsidR="009E74AE" w:rsidRPr="009E74AE" w:rsidRDefault="009E74AE" w:rsidP="009E74AE"/>
        </w:tc>
      </w:tr>
      <w:tr w:rsidR="009E74AE" w:rsidRPr="009E74AE" w14:paraId="5CAD9C25" w14:textId="77777777">
        <w:trPr>
          <w:tblCellSpacing w:w="15" w:type="dxa"/>
        </w:trPr>
        <w:tc>
          <w:tcPr>
            <w:tcW w:w="0" w:type="auto"/>
            <w:vAlign w:val="center"/>
            <w:hideMark/>
          </w:tcPr>
          <w:p w14:paraId="3D3DBFC9" w14:textId="77777777" w:rsidR="009E74AE" w:rsidRPr="009E74AE" w:rsidRDefault="009E74AE" w:rsidP="009E74AE"/>
        </w:tc>
        <w:tc>
          <w:tcPr>
            <w:tcW w:w="0" w:type="auto"/>
            <w:vAlign w:val="center"/>
            <w:hideMark/>
          </w:tcPr>
          <w:p w14:paraId="04F34D1A" w14:textId="77777777" w:rsidR="009E74AE" w:rsidRPr="009E74AE" w:rsidRDefault="009E74AE" w:rsidP="009E74AE"/>
        </w:tc>
        <w:tc>
          <w:tcPr>
            <w:tcW w:w="0" w:type="auto"/>
            <w:vAlign w:val="center"/>
            <w:hideMark/>
          </w:tcPr>
          <w:p w14:paraId="04E19213" w14:textId="77777777" w:rsidR="009E74AE" w:rsidRPr="009E74AE" w:rsidRDefault="009E74AE" w:rsidP="009E74AE"/>
        </w:tc>
      </w:tr>
      <w:tr w:rsidR="009E74AE" w:rsidRPr="009E74AE" w14:paraId="348DE24E" w14:textId="77777777">
        <w:trPr>
          <w:tblCellSpacing w:w="15" w:type="dxa"/>
        </w:trPr>
        <w:tc>
          <w:tcPr>
            <w:tcW w:w="0" w:type="auto"/>
            <w:vAlign w:val="center"/>
            <w:hideMark/>
          </w:tcPr>
          <w:p w14:paraId="0B4C2EF5" w14:textId="77777777" w:rsidR="009E74AE" w:rsidRPr="009E74AE" w:rsidRDefault="009E74AE" w:rsidP="009E74AE"/>
        </w:tc>
        <w:tc>
          <w:tcPr>
            <w:tcW w:w="0" w:type="auto"/>
            <w:vAlign w:val="center"/>
            <w:hideMark/>
          </w:tcPr>
          <w:p w14:paraId="04B2159E" w14:textId="77777777" w:rsidR="009E74AE" w:rsidRPr="009E74AE" w:rsidRDefault="009E74AE" w:rsidP="009E74AE"/>
        </w:tc>
        <w:tc>
          <w:tcPr>
            <w:tcW w:w="0" w:type="auto"/>
            <w:vAlign w:val="center"/>
            <w:hideMark/>
          </w:tcPr>
          <w:p w14:paraId="3EF4131C" w14:textId="77777777" w:rsidR="009E74AE" w:rsidRPr="009E74AE" w:rsidRDefault="009E74AE" w:rsidP="009E74AE"/>
        </w:tc>
      </w:tr>
    </w:tbl>
    <w:p w14:paraId="422F889A" w14:textId="77777777" w:rsidR="009E74AE" w:rsidRPr="009E74AE" w:rsidRDefault="009E74AE" w:rsidP="009E74AE">
      <w:r w:rsidRPr="009E74AE">
        <w:rPr>
          <w:b/>
          <w:bCs/>
        </w:rPr>
        <w:lastRenderedPageBreak/>
        <w:t>Alt Ekstremite (Bacak–Ayak) Kayıpları</w:t>
      </w:r>
    </w:p>
    <w:p w14:paraId="3498539D" w14:textId="559C10E0" w:rsidR="009E74AE" w:rsidRPr="009E74AE" w:rsidRDefault="009E74AE" w:rsidP="009E74AE">
      <w:pPr>
        <w:numPr>
          <w:ilvl w:val="0"/>
          <w:numId w:val="6"/>
        </w:numPr>
      </w:pPr>
      <w:r w:rsidRPr="009E74AE">
        <w:t>Bir bacağın diz üstünden tamamen kaybı:</w:t>
      </w:r>
      <w:r w:rsidR="009A1837">
        <w:tab/>
      </w:r>
      <w:r w:rsidR="009A1837">
        <w:tab/>
      </w:r>
      <w:r w:rsidR="009A1837">
        <w:tab/>
      </w:r>
      <w:r w:rsidRPr="009E74AE">
        <w:t xml:space="preserve"> </w:t>
      </w:r>
      <w:r w:rsidRPr="009E74AE">
        <w:rPr>
          <w:b/>
          <w:bCs/>
        </w:rPr>
        <w:t>%50</w:t>
      </w:r>
    </w:p>
    <w:p w14:paraId="52CC7571" w14:textId="7B5DB956" w:rsidR="009E74AE" w:rsidRPr="009E74AE" w:rsidRDefault="009E74AE" w:rsidP="009E74AE">
      <w:pPr>
        <w:numPr>
          <w:ilvl w:val="0"/>
          <w:numId w:val="6"/>
        </w:numPr>
      </w:pPr>
      <w:r w:rsidRPr="009E74AE">
        <w:t xml:space="preserve">Bir bacağın diz altından tamamen kaybı: </w:t>
      </w:r>
      <w:r w:rsidR="009A1837">
        <w:tab/>
      </w:r>
      <w:r w:rsidR="009A1837">
        <w:tab/>
      </w:r>
      <w:r w:rsidR="009A1837">
        <w:tab/>
      </w:r>
      <w:r w:rsidRPr="009E74AE">
        <w:rPr>
          <w:b/>
          <w:bCs/>
        </w:rPr>
        <w:t>%40</w:t>
      </w:r>
    </w:p>
    <w:p w14:paraId="08C24DDD" w14:textId="0726ECF9" w:rsidR="009E74AE" w:rsidRPr="009E74AE" w:rsidRDefault="009E74AE" w:rsidP="009E74AE">
      <w:pPr>
        <w:numPr>
          <w:ilvl w:val="0"/>
          <w:numId w:val="6"/>
        </w:numPr>
      </w:pPr>
      <w:r w:rsidRPr="009E74AE">
        <w:t xml:space="preserve">Bir ayağın tamamen kaybı: </w:t>
      </w:r>
      <w:r w:rsidR="009A1837">
        <w:tab/>
      </w:r>
      <w:r w:rsidR="009A1837">
        <w:tab/>
      </w:r>
      <w:r w:rsidR="009A1837">
        <w:tab/>
      </w:r>
      <w:r w:rsidR="009A1837">
        <w:tab/>
      </w:r>
      <w:r w:rsidR="009A1837">
        <w:tab/>
      </w:r>
      <w:r w:rsidRPr="009E74AE">
        <w:rPr>
          <w:b/>
          <w:bCs/>
        </w:rPr>
        <w:t>%40</w:t>
      </w:r>
    </w:p>
    <w:p w14:paraId="2131DAA6" w14:textId="40BBE12B" w:rsidR="009E74AE" w:rsidRPr="009E74AE" w:rsidRDefault="009E74AE" w:rsidP="009E74AE">
      <w:pPr>
        <w:numPr>
          <w:ilvl w:val="0"/>
          <w:numId w:val="6"/>
        </w:numPr>
      </w:pPr>
      <w:r w:rsidRPr="009E74AE">
        <w:t xml:space="preserve">Bir ayağın tüm parmakları dahil kısmen kesilmesi: </w:t>
      </w:r>
      <w:r w:rsidR="009A1837">
        <w:tab/>
      </w:r>
      <w:r w:rsidR="009A1837">
        <w:tab/>
      </w:r>
      <w:r w:rsidRPr="009E74AE">
        <w:rPr>
          <w:b/>
          <w:bCs/>
        </w:rPr>
        <w:t>%30</w:t>
      </w:r>
    </w:p>
    <w:p w14:paraId="109DD119" w14:textId="68C4D898" w:rsidR="009E74AE" w:rsidRPr="009E74AE" w:rsidRDefault="009E74AE" w:rsidP="009E74AE">
      <w:pPr>
        <w:numPr>
          <w:ilvl w:val="0"/>
          <w:numId w:val="6"/>
        </w:numPr>
      </w:pPr>
      <w:r w:rsidRPr="009E74AE">
        <w:t xml:space="preserve">Kalça hareketinin tamamen kaybı: </w:t>
      </w:r>
      <w:r w:rsidR="009A1837">
        <w:tab/>
      </w:r>
      <w:r w:rsidR="009A1837">
        <w:tab/>
      </w:r>
      <w:r w:rsidR="009A1837">
        <w:tab/>
      </w:r>
      <w:r w:rsidR="009A1837">
        <w:tab/>
      </w:r>
      <w:r w:rsidRPr="009E74AE">
        <w:rPr>
          <w:b/>
          <w:bCs/>
        </w:rPr>
        <w:t>%30</w:t>
      </w:r>
    </w:p>
    <w:p w14:paraId="116B67CE" w14:textId="69E5495B" w:rsidR="009E74AE" w:rsidRPr="009E74AE" w:rsidRDefault="009E74AE" w:rsidP="009E74AE">
      <w:pPr>
        <w:numPr>
          <w:ilvl w:val="0"/>
          <w:numId w:val="6"/>
        </w:numPr>
      </w:pPr>
      <w:r w:rsidRPr="009E74AE">
        <w:t xml:space="preserve">Diz hareketinin tamamen kaybı: </w:t>
      </w:r>
      <w:r w:rsidR="009A1837">
        <w:tab/>
      </w:r>
      <w:r w:rsidR="009A1837">
        <w:tab/>
      </w:r>
      <w:r w:rsidR="009A1837">
        <w:tab/>
      </w:r>
      <w:r w:rsidR="009A1837">
        <w:tab/>
      </w:r>
      <w:r w:rsidRPr="009E74AE">
        <w:rPr>
          <w:b/>
          <w:bCs/>
        </w:rPr>
        <w:t>%20</w:t>
      </w:r>
    </w:p>
    <w:p w14:paraId="6079F465" w14:textId="292C8D6D" w:rsidR="009E74AE" w:rsidRPr="009E74AE" w:rsidRDefault="009E74AE" w:rsidP="009E74AE">
      <w:pPr>
        <w:numPr>
          <w:ilvl w:val="0"/>
          <w:numId w:val="6"/>
        </w:numPr>
      </w:pPr>
      <w:r w:rsidRPr="009E74AE">
        <w:t>Ayak bileği hareketinin tamamen kaybı:</w:t>
      </w:r>
      <w:r w:rsidR="009A1837">
        <w:tab/>
      </w:r>
      <w:r w:rsidR="009A1837">
        <w:tab/>
      </w:r>
      <w:r w:rsidR="009A1837">
        <w:tab/>
      </w:r>
      <w:r w:rsidR="009A1837">
        <w:tab/>
      </w:r>
      <w:r w:rsidRPr="009E74AE">
        <w:t xml:space="preserve"> </w:t>
      </w:r>
      <w:r w:rsidRPr="009E74AE">
        <w:rPr>
          <w:b/>
          <w:bCs/>
        </w:rPr>
        <w:t>%15</w:t>
      </w:r>
    </w:p>
    <w:p w14:paraId="41A1A720" w14:textId="27CB5E0C" w:rsidR="009E74AE" w:rsidRPr="009E74AE" w:rsidRDefault="009E74AE" w:rsidP="009E74AE">
      <w:pPr>
        <w:numPr>
          <w:ilvl w:val="0"/>
          <w:numId w:val="6"/>
        </w:numPr>
      </w:pPr>
      <w:r w:rsidRPr="009E74AE">
        <w:t>Ayak baş parmağının tamamen kaybı:</w:t>
      </w:r>
      <w:r w:rsidR="009A1837">
        <w:tab/>
      </w:r>
      <w:r w:rsidR="009A1837">
        <w:tab/>
      </w:r>
      <w:r w:rsidR="009A1837">
        <w:tab/>
      </w:r>
      <w:r w:rsidR="009A1837">
        <w:tab/>
      </w:r>
      <w:r w:rsidRPr="009E74AE">
        <w:t xml:space="preserve"> </w:t>
      </w:r>
      <w:r w:rsidRPr="009E74AE">
        <w:rPr>
          <w:b/>
          <w:bCs/>
        </w:rPr>
        <w:t>%8</w:t>
      </w:r>
    </w:p>
    <w:p w14:paraId="719547B2" w14:textId="77777777" w:rsidR="009E74AE" w:rsidRPr="009E74AE" w:rsidRDefault="009E74AE" w:rsidP="009E74AE">
      <w:r w:rsidRPr="009E74AE">
        <w:rPr>
          <w:b/>
          <w:bCs/>
        </w:rPr>
        <w:t>Diğer Sakatlıklar</w:t>
      </w:r>
    </w:p>
    <w:p w14:paraId="06EC660A" w14:textId="09C82908" w:rsidR="009E74AE" w:rsidRPr="00BD2A96" w:rsidRDefault="009E74AE" w:rsidP="009E74AE">
      <w:pPr>
        <w:numPr>
          <w:ilvl w:val="0"/>
          <w:numId w:val="7"/>
        </w:numPr>
        <w:rPr>
          <w:color w:val="000000" w:themeColor="text1"/>
        </w:rPr>
      </w:pPr>
      <w:r w:rsidRPr="009E74AE">
        <w:t xml:space="preserve">Kırılan bacağın </w:t>
      </w:r>
      <w:r w:rsidR="0058219E" w:rsidRPr="00BD2A96">
        <w:rPr>
          <w:color w:val="000000" w:themeColor="text1"/>
        </w:rPr>
        <w:t>iyi</w:t>
      </w:r>
      <w:r w:rsidRPr="00BD2A96">
        <w:rPr>
          <w:color w:val="000000" w:themeColor="text1"/>
        </w:rPr>
        <w:t xml:space="preserve"> kaynama</w:t>
      </w:r>
      <w:r w:rsidR="0058219E" w:rsidRPr="00BD2A96">
        <w:rPr>
          <w:color w:val="000000" w:themeColor="text1"/>
        </w:rPr>
        <w:t>ma</w:t>
      </w:r>
      <w:r w:rsidRPr="00BD2A96">
        <w:rPr>
          <w:color w:val="000000" w:themeColor="text1"/>
        </w:rPr>
        <w:t>sı:</w:t>
      </w:r>
      <w:r w:rsidR="000D1F5E" w:rsidRPr="00BD2A96">
        <w:rPr>
          <w:color w:val="000000" w:themeColor="text1"/>
        </w:rPr>
        <w:tab/>
      </w:r>
      <w:r w:rsidR="000D1F5E" w:rsidRPr="00BD2A96">
        <w:rPr>
          <w:color w:val="000000" w:themeColor="text1"/>
        </w:rPr>
        <w:tab/>
      </w:r>
      <w:r w:rsidR="000D1F5E" w:rsidRPr="00BD2A96">
        <w:rPr>
          <w:color w:val="000000" w:themeColor="text1"/>
        </w:rPr>
        <w:tab/>
      </w:r>
      <w:r w:rsidR="000D1F5E" w:rsidRPr="00BD2A96">
        <w:rPr>
          <w:color w:val="000000" w:themeColor="text1"/>
        </w:rPr>
        <w:tab/>
      </w:r>
      <w:r w:rsidR="000D1F5E" w:rsidRPr="00BD2A96">
        <w:rPr>
          <w:color w:val="000000" w:themeColor="text1"/>
        </w:rPr>
        <w:tab/>
      </w:r>
      <w:r w:rsidRPr="00BD2A96">
        <w:rPr>
          <w:color w:val="000000" w:themeColor="text1"/>
        </w:rPr>
        <w:t xml:space="preserve"> </w:t>
      </w:r>
      <w:r w:rsidRPr="00BD2A96">
        <w:rPr>
          <w:b/>
          <w:bCs/>
          <w:color w:val="000000" w:themeColor="text1"/>
        </w:rPr>
        <w:t>%30</w:t>
      </w:r>
    </w:p>
    <w:p w14:paraId="3613302D" w14:textId="474AB5A8" w:rsidR="009E74AE" w:rsidRPr="00BD2A96" w:rsidRDefault="009E74AE" w:rsidP="009E74AE">
      <w:pPr>
        <w:numPr>
          <w:ilvl w:val="0"/>
          <w:numId w:val="7"/>
        </w:numPr>
        <w:rPr>
          <w:color w:val="000000" w:themeColor="text1"/>
        </w:rPr>
      </w:pPr>
      <w:r w:rsidRPr="00BD2A96">
        <w:rPr>
          <w:color w:val="000000" w:themeColor="text1"/>
        </w:rPr>
        <w:t xml:space="preserve">Kırılan ayağın </w:t>
      </w:r>
      <w:r w:rsidR="0058219E" w:rsidRPr="00BD2A96">
        <w:rPr>
          <w:color w:val="000000" w:themeColor="text1"/>
        </w:rPr>
        <w:t>iyi kaynamaması:</w:t>
      </w:r>
      <w:r w:rsidRPr="00BD2A96">
        <w:rPr>
          <w:color w:val="000000" w:themeColor="text1"/>
        </w:rPr>
        <w:t xml:space="preserve"> </w:t>
      </w:r>
      <w:r w:rsidR="000D1F5E" w:rsidRPr="00BD2A96">
        <w:rPr>
          <w:color w:val="000000" w:themeColor="text1"/>
        </w:rPr>
        <w:tab/>
      </w:r>
      <w:r w:rsidR="000D1F5E" w:rsidRPr="00BD2A96">
        <w:rPr>
          <w:color w:val="000000" w:themeColor="text1"/>
        </w:rPr>
        <w:tab/>
      </w:r>
      <w:r w:rsidR="000D1F5E" w:rsidRPr="00BD2A96">
        <w:rPr>
          <w:color w:val="000000" w:themeColor="text1"/>
        </w:rPr>
        <w:tab/>
      </w:r>
      <w:r w:rsidR="000D1F5E" w:rsidRPr="00BD2A96">
        <w:rPr>
          <w:color w:val="000000" w:themeColor="text1"/>
        </w:rPr>
        <w:tab/>
      </w:r>
      <w:r w:rsidR="000D1F5E" w:rsidRPr="00BD2A96">
        <w:rPr>
          <w:color w:val="000000" w:themeColor="text1"/>
        </w:rPr>
        <w:tab/>
      </w:r>
      <w:r w:rsidRPr="00BD2A96">
        <w:rPr>
          <w:b/>
          <w:bCs/>
          <w:color w:val="000000" w:themeColor="text1"/>
        </w:rPr>
        <w:t>%20</w:t>
      </w:r>
    </w:p>
    <w:p w14:paraId="192BFE13" w14:textId="641D3AA9" w:rsidR="009E74AE" w:rsidRPr="009E74AE" w:rsidRDefault="009E74AE" w:rsidP="009E74AE">
      <w:pPr>
        <w:numPr>
          <w:ilvl w:val="0"/>
          <w:numId w:val="7"/>
        </w:numPr>
      </w:pPr>
      <w:r w:rsidRPr="00BD2A96">
        <w:rPr>
          <w:color w:val="000000" w:themeColor="text1"/>
        </w:rPr>
        <w:t xml:space="preserve">Kırılan diz kapağının </w:t>
      </w:r>
      <w:r w:rsidR="0058219E" w:rsidRPr="00BD2A96">
        <w:rPr>
          <w:color w:val="000000" w:themeColor="text1"/>
        </w:rPr>
        <w:t xml:space="preserve">iyi kaynamaması: </w:t>
      </w:r>
      <w:r w:rsidRPr="009E74AE">
        <w:t xml:space="preserve"> </w:t>
      </w:r>
      <w:r w:rsidR="000D1F5E">
        <w:tab/>
      </w:r>
      <w:r w:rsidR="000D1F5E">
        <w:tab/>
      </w:r>
      <w:r w:rsidR="000D1F5E">
        <w:tab/>
      </w:r>
      <w:r w:rsidR="000D1F5E">
        <w:tab/>
      </w:r>
      <w:r w:rsidRPr="009E74AE">
        <w:rPr>
          <w:b/>
          <w:bCs/>
        </w:rPr>
        <w:t>%20</w:t>
      </w:r>
    </w:p>
    <w:p w14:paraId="47BEDC91" w14:textId="2B802A95" w:rsidR="009E74AE" w:rsidRPr="009E74AE" w:rsidRDefault="009E74AE" w:rsidP="009E74AE">
      <w:pPr>
        <w:numPr>
          <w:ilvl w:val="0"/>
          <w:numId w:val="7"/>
        </w:numPr>
      </w:pPr>
      <w:r w:rsidRPr="009E74AE">
        <w:t xml:space="preserve">Bir bacağın 5 cm veya daha fazla kısalması: </w:t>
      </w:r>
      <w:r w:rsidR="000D1F5E">
        <w:tab/>
      </w:r>
      <w:r w:rsidR="000D1F5E">
        <w:tab/>
      </w:r>
      <w:r w:rsidR="000D1F5E">
        <w:tab/>
      </w:r>
      <w:r w:rsidRPr="009E74AE">
        <w:rPr>
          <w:b/>
          <w:bCs/>
        </w:rPr>
        <w:t>%15</w:t>
      </w:r>
    </w:p>
    <w:p w14:paraId="481CFEE0" w14:textId="7DC9DCD7" w:rsidR="000D1F5E" w:rsidRDefault="009E74AE" w:rsidP="000D1F5E">
      <w:pPr>
        <w:pStyle w:val="NoSpacing"/>
        <w:numPr>
          <w:ilvl w:val="0"/>
          <w:numId w:val="7"/>
        </w:numPr>
      </w:pPr>
      <w:r w:rsidRPr="009E74AE">
        <w:t xml:space="preserve">Bir gözün tamamen kaybı veya iki gözün görme </w:t>
      </w:r>
    </w:p>
    <w:p w14:paraId="00209353" w14:textId="46526121" w:rsidR="009E74AE" w:rsidRDefault="009E74AE" w:rsidP="000D1F5E">
      <w:pPr>
        <w:pStyle w:val="NoSpacing"/>
        <w:ind w:firstLine="708"/>
        <w:rPr>
          <w:b/>
          <w:bCs/>
        </w:rPr>
      </w:pPr>
      <w:r w:rsidRPr="009E74AE">
        <w:t xml:space="preserve">gücünün yarı yarıya azalması: </w:t>
      </w:r>
      <w:r w:rsidR="000D1F5E">
        <w:tab/>
      </w:r>
      <w:r w:rsidR="000D1F5E">
        <w:tab/>
      </w:r>
      <w:r w:rsidR="000D1F5E">
        <w:tab/>
      </w:r>
      <w:r w:rsidR="000D1F5E">
        <w:tab/>
      </w:r>
      <w:r w:rsidR="000D1F5E">
        <w:tab/>
      </w:r>
      <w:r w:rsidRPr="009E74AE">
        <w:rPr>
          <w:b/>
          <w:bCs/>
        </w:rPr>
        <w:t>%25</w:t>
      </w:r>
    </w:p>
    <w:p w14:paraId="7C2A5D85" w14:textId="77777777" w:rsidR="000D1F5E" w:rsidRPr="009E74AE" w:rsidRDefault="000D1F5E" w:rsidP="000D1F5E">
      <w:pPr>
        <w:pStyle w:val="NoSpacing"/>
        <w:ind w:firstLine="708"/>
      </w:pPr>
    </w:p>
    <w:p w14:paraId="7CC09929" w14:textId="2E1414DE" w:rsidR="009E74AE" w:rsidRPr="009E74AE" w:rsidRDefault="009E74AE" w:rsidP="009E74AE">
      <w:pPr>
        <w:numPr>
          <w:ilvl w:val="0"/>
          <w:numId w:val="7"/>
        </w:numPr>
      </w:pPr>
      <w:r w:rsidRPr="009E74AE">
        <w:t xml:space="preserve">Her iki kulağın tamamen sağırlığı: </w:t>
      </w:r>
      <w:r w:rsidR="000D1F5E">
        <w:tab/>
      </w:r>
      <w:r w:rsidR="000D1F5E">
        <w:tab/>
      </w:r>
      <w:r w:rsidR="000D1F5E">
        <w:tab/>
      </w:r>
      <w:r w:rsidR="000D1F5E">
        <w:tab/>
      </w:r>
      <w:r w:rsidRPr="009E74AE">
        <w:rPr>
          <w:b/>
          <w:bCs/>
        </w:rPr>
        <w:t>%40</w:t>
      </w:r>
    </w:p>
    <w:p w14:paraId="03C0BB14" w14:textId="681CD89F" w:rsidR="009E74AE" w:rsidRPr="009E74AE" w:rsidRDefault="009E74AE" w:rsidP="009E74AE">
      <w:pPr>
        <w:numPr>
          <w:ilvl w:val="0"/>
          <w:numId w:val="7"/>
        </w:numPr>
      </w:pPr>
      <w:r w:rsidRPr="009E74AE">
        <w:t xml:space="preserve">Bir kulağın tamamen sağırlığı: </w:t>
      </w:r>
      <w:r w:rsidR="000D1F5E">
        <w:tab/>
      </w:r>
      <w:r w:rsidR="000D1F5E">
        <w:tab/>
      </w:r>
      <w:r w:rsidR="000D1F5E">
        <w:tab/>
      </w:r>
      <w:r w:rsidR="000D1F5E">
        <w:tab/>
      </w:r>
      <w:r w:rsidR="000D1F5E">
        <w:tab/>
      </w:r>
      <w:r w:rsidRPr="009E74AE">
        <w:rPr>
          <w:b/>
          <w:bCs/>
        </w:rPr>
        <w:t>%10</w:t>
      </w:r>
    </w:p>
    <w:p w14:paraId="13D58F76" w14:textId="38037B06" w:rsidR="009E74AE" w:rsidRPr="009E74AE" w:rsidRDefault="009E74AE" w:rsidP="009E74AE">
      <w:pPr>
        <w:numPr>
          <w:ilvl w:val="0"/>
          <w:numId w:val="7"/>
        </w:numPr>
      </w:pPr>
      <w:r w:rsidRPr="009E74AE">
        <w:t xml:space="preserve">Alt çenenin kötü kaynaması: </w:t>
      </w:r>
      <w:r w:rsidR="000D1F5E">
        <w:tab/>
      </w:r>
      <w:r w:rsidR="000D1F5E">
        <w:tab/>
      </w:r>
      <w:r w:rsidR="000D1F5E">
        <w:tab/>
      </w:r>
      <w:r w:rsidR="000D1F5E">
        <w:tab/>
      </w:r>
      <w:r w:rsidR="000D1F5E">
        <w:tab/>
      </w:r>
      <w:r w:rsidRPr="009E74AE">
        <w:rPr>
          <w:b/>
          <w:bCs/>
        </w:rPr>
        <w:t>%25</w:t>
      </w:r>
    </w:p>
    <w:p w14:paraId="02ED6741" w14:textId="49E91211" w:rsidR="009E74AE" w:rsidRPr="009E74AE" w:rsidRDefault="009E74AE" w:rsidP="009E74AE">
      <w:pPr>
        <w:numPr>
          <w:ilvl w:val="0"/>
          <w:numId w:val="7"/>
        </w:numPr>
      </w:pPr>
      <w:r w:rsidRPr="009E74AE">
        <w:t>Omurganın belirgin eğilmesiyle birlikte hareketsizlik:</w:t>
      </w:r>
      <w:r w:rsidR="000D1F5E">
        <w:tab/>
      </w:r>
      <w:r w:rsidR="000D1F5E">
        <w:tab/>
      </w:r>
      <w:r w:rsidRPr="009E74AE">
        <w:t xml:space="preserve"> </w:t>
      </w:r>
      <w:r w:rsidRPr="009E74AE">
        <w:rPr>
          <w:b/>
          <w:bCs/>
        </w:rPr>
        <w:t>%30</w:t>
      </w:r>
    </w:p>
    <w:p w14:paraId="689EE3BB" w14:textId="42944D90" w:rsidR="009E74AE" w:rsidRPr="009E74AE" w:rsidRDefault="009E74AE" w:rsidP="009E74AE">
      <w:pPr>
        <w:numPr>
          <w:ilvl w:val="0"/>
          <w:numId w:val="7"/>
        </w:numPr>
      </w:pPr>
      <w:r w:rsidRPr="009E74AE">
        <w:t xml:space="preserve">Kaburga kırığı sonucu kalıcı şekil bozukluğu: </w:t>
      </w:r>
      <w:r w:rsidR="009A77E2">
        <w:tab/>
      </w:r>
      <w:r w:rsidR="009A77E2">
        <w:tab/>
      </w:r>
      <w:r w:rsidR="009A77E2">
        <w:tab/>
      </w:r>
      <w:r w:rsidRPr="009E74AE">
        <w:rPr>
          <w:b/>
          <w:bCs/>
        </w:rPr>
        <w:t>%10</w:t>
      </w:r>
    </w:p>
    <w:p w14:paraId="329362D7" w14:textId="21AB08ED" w:rsidR="009E74AE" w:rsidRPr="009E74AE" w:rsidRDefault="009E74AE" w:rsidP="009E74AE">
      <w:r w:rsidRPr="009E74AE">
        <w:rPr>
          <w:b/>
          <w:bCs/>
        </w:rPr>
        <w:t>Ce</w:t>
      </w:r>
      <w:r w:rsidR="001A3682">
        <w:rPr>
          <w:b/>
          <w:bCs/>
        </w:rPr>
        <w:t xml:space="preserve">tvelde </w:t>
      </w:r>
      <w:r w:rsidRPr="009E74AE">
        <w:rPr>
          <w:b/>
          <w:bCs/>
        </w:rPr>
        <w:t>yer almayan sakatlıklar</w:t>
      </w:r>
    </w:p>
    <w:p w14:paraId="5B439DC8" w14:textId="77777777" w:rsidR="009E74AE" w:rsidRPr="009E74AE" w:rsidRDefault="009E74AE" w:rsidP="009E74AE">
      <w:r w:rsidRPr="009E74AE">
        <w:t>Cetvelde belirtilmeyen sakatlık oranları, sakatlığın ağırlığına göre ve cetveldeki benzer oranlar esas alınarak belirlenir.</w:t>
      </w:r>
    </w:p>
    <w:p w14:paraId="0D7A0A8D" w14:textId="77777777" w:rsidR="009E74AE" w:rsidRPr="009E74AE" w:rsidRDefault="009E74AE" w:rsidP="009E74AE">
      <w:r w:rsidRPr="009E74AE">
        <w:t>Sürekli sakatlık oranı belirlenirken sigortalının mesleği dikkate alınmaz.</w:t>
      </w:r>
    </w:p>
    <w:p w14:paraId="1DF37102" w14:textId="77777777" w:rsidR="009E74AE" w:rsidRPr="009E74AE" w:rsidRDefault="009E74AE" w:rsidP="009E74AE">
      <w:r w:rsidRPr="009E74AE">
        <w:rPr>
          <w:b/>
          <w:bCs/>
        </w:rPr>
        <w:t>“Uzuv kaybı” tanımı</w:t>
      </w:r>
    </w:p>
    <w:p w14:paraId="1F430C88" w14:textId="77777777" w:rsidR="009E74AE" w:rsidRPr="009E74AE" w:rsidRDefault="009E74AE" w:rsidP="009E74AE">
      <w:r w:rsidRPr="009E74AE">
        <w:t>Bir uzvun veya uzuv parçasının kaybı, o uzvun kesin ve tamamen işlevsiz hâle gelmesi anlamına gelir.</w:t>
      </w:r>
    </w:p>
    <w:p w14:paraId="6A4476B9" w14:textId="77777777" w:rsidR="009E74AE" w:rsidRPr="009E74AE" w:rsidRDefault="009E74AE" w:rsidP="009E74AE">
      <w:r w:rsidRPr="009E74AE">
        <w:rPr>
          <w:b/>
          <w:bCs/>
        </w:rPr>
        <w:t>Önceden sakat olan uzuvlar</w:t>
      </w:r>
    </w:p>
    <w:p w14:paraId="5F8B95AF" w14:textId="77777777" w:rsidR="009E74AE" w:rsidRPr="009E74AE" w:rsidRDefault="009E74AE" w:rsidP="009E74AE">
      <w:r w:rsidRPr="009E74AE">
        <w:t>Kaza öncesinde zaten işlevsiz olan bir uzuv için tazminat ödenmez.</w:t>
      </w:r>
    </w:p>
    <w:p w14:paraId="08FA4BCB" w14:textId="77777777" w:rsidR="009E74AE" w:rsidRPr="009E74AE" w:rsidRDefault="009E74AE" w:rsidP="009E74AE">
      <w:r w:rsidRPr="009E74AE">
        <w:t>Kaza öncesinde kısmen sakat olan bir uzuvda sakatlık artmışsa, tazminat yalnızca artan kısım üzerinden hesaplanır.</w:t>
      </w:r>
    </w:p>
    <w:p w14:paraId="5156345B" w14:textId="77777777" w:rsidR="004D0DAC" w:rsidRDefault="004D0DAC" w:rsidP="009E74AE">
      <w:pPr>
        <w:rPr>
          <w:b/>
          <w:bCs/>
        </w:rPr>
      </w:pPr>
    </w:p>
    <w:p w14:paraId="053A6FD5" w14:textId="72B6292A" w:rsidR="009E74AE" w:rsidRPr="009E74AE" w:rsidRDefault="009E74AE" w:rsidP="009E74AE">
      <w:r w:rsidRPr="009E74AE">
        <w:rPr>
          <w:b/>
          <w:bCs/>
        </w:rPr>
        <w:lastRenderedPageBreak/>
        <w:t>Toplam tazminat sınırı</w:t>
      </w:r>
    </w:p>
    <w:p w14:paraId="2DE103FD" w14:textId="77777777" w:rsidR="009E74AE" w:rsidRPr="009E74AE" w:rsidRDefault="009E74AE" w:rsidP="009E74AE">
      <w:r w:rsidRPr="009E74AE">
        <w:t>Aynı kazada birden fazla uzuv zarar görmüşse, toplam tazminat poliçede belirtilen sigorta bedelini aşamaz.</w:t>
      </w:r>
    </w:p>
    <w:p w14:paraId="2C62D0EF" w14:textId="77777777" w:rsidR="009E74AE" w:rsidRPr="009E74AE" w:rsidRDefault="009E74AE" w:rsidP="009E74AE">
      <w:r w:rsidRPr="009E74AE">
        <w:rPr>
          <w:b/>
          <w:bCs/>
        </w:rPr>
        <w:t>Solak sigortalılar</w:t>
      </w:r>
    </w:p>
    <w:p w14:paraId="65F63A5D" w14:textId="77777777" w:rsidR="009E74AE" w:rsidRPr="009E74AE" w:rsidRDefault="009E74AE" w:rsidP="009E74AE">
      <w:r w:rsidRPr="009E74AE">
        <w:t>Sigortalı solak ise tabloda sağ–sol için verilen oranlar ters uygulanır.</w:t>
      </w:r>
    </w:p>
    <w:p w14:paraId="3229DDF3" w14:textId="77777777" w:rsidR="009E74AE" w:rsidRPr="009E74AE" w:rsidRDefault="009E74AE" w:rsidP="009E74AE">
      <w:r w:rsidRPr="009E74AE">
        <w:rPr>
          <w:b/>
          <w:bCs/>
        </w:rPr>
        <w:t>C) Gündelik Tazminat</w:t>
      </w:r>
    </w:p>
    <w:p w14:paraId="0B3476CB" w14:textId="77777777" w:rsidR="009E74AE" w:rsidRPr="009E74AE" w:rsidRDefault="009E74AE" w:rsidP="009E74AE">
      <w:r w:rsidRPr="009E74AE">
        <w:t>Sigortalı, kaza nedeniyle geçici olarak çalışamaz hâle gelirse, poliçede belirtilen günlük tazminat ödenir.</w:t>
      </w:r>
    </w:p>
    <w:p w14:paraId="76BDF01B" w14:textId="77777777" w:rsidR="009E74AE" w:rsidRPr="009E74AE" w:rsidRDefault="009E74AE" w:rsidP="009E74AE">
      <w:r w:rsidRPr="009E74AE">
        <w:t>Sigortalı kısmen çalışabilir durumda ise veya sonradan kısmen çalışabilir hâle gelirse, o tarihten itibaren günlük tazminat yarıya düşürülür.</w:t>
      </w:r>
    </w:p>
    <w:p w14:paraId="6FB13C02" w14:textId="77777777" w:rsidR="009E74AE" w:rsidRPr="009E74AE" w:rsidRDefault="009E74AE" w:rsidP="009E74AE">
      <w:r w:rsidRPr="009E74AE">
        <w:t xml:space="preserve">Bu tazminat, tedavinin başladığı günden sigortalının çalışabilir hâle geldiği güne kadar ödenir; ancak süre </w:t>
      </w:r>
      <w:r w:rsidRPr="009E74AE">
        <w:rPr>
          <w:b/>
          <w:bCs/>
        </w:rPr>
        <w:t>200 günü geçemez</w:t>
      </w:r>
      <w:r w:rsidRPr="009E74AE">
        <w:t>.</w:t>
      </w:r>
    </w:p>
    <w:p w14:paraId="7D5810D5" w14:textId="77777777" w:rsidR="009E74AE" w:rsidRPr="009E74AE" w:rsidRDefault="009E74AE" w:rsidP="009E74AE">
      <w:r w:rsidRPr="009E74AE">
        <w:rPr>
          <w:b/>
          <w:bCs/>
        </w:rPr>
        <w:t>D) Tedavi Masrafları Teminatı</w:t>
      </w:r>
    </w:p>
    <w:p w14:paraId="368AC22D" w14:textId="77777777" w:rsidR="009E74AE" w:rsidRPr="009E74AE" w:rsidRDefault="009E74AE" w:rsidP="009E74AE">
      <w:r w:rsidRPr="009E74AE">
        <w:t>Poliçede tedavi masraflarının teminat kapsamında olduğu belirtilmişse, sigortacı kaza tarihinden itibaren bir yıl içinde yapılan doktor ücreti, ilaç, röntgen, banyo, masaj, hastane ve diğer tedavi giderlerini (nakil ücretleri hariç) poliçede belirtilen limite kadar öder.</w:t>
      </w:r>
    </w:p>
    <w:p w14:paraId="04480980" w14:textId="77777777" w:rsidR="009E74AE" w:rsidRPr="009E74AE" w:rsidRDefault="009E74AE" w:rsidP="009E74AE">
      <w:r w:rsidRPr="009E74AE">
        <w:t xml:space="preserve">Kaza sonucu doğal veya yapay sabit dişlerde oluşan hasarların protez giderleri, tedavi masrafları limitinin en fazla </w:t>
      </w:r>
      <w:r w:rsidRPr="009E74AE">
        <w:rPr>
          <w:b/>
          <w:bCs/>
        </w:rPr>
        <w:t>%10’u</w:t>
      </w:r>
      <w:r w:rsidRPr="009E74AE">
        <w:t xml:space="preserve"> kadar karşılanır.</w:t>
      </w:r>
    </w:p>
    <w:p w14:paraId="5AA11C1C" w14:textId="77777777" w:rsidR="009E74AE" w:rsidRPr="009E74AE" w:rsidRDefault="009E74AE" w:rsidP="009E74AE">
      <w:r w:rsidRPr="009E74AE">
        <w:t>Sigortalının işyeri veya zorunlu sosyal sigortalar tarafından karşılanan tedavi giderleri, sigortacının ödeyeceği tazminattan düşülür.</w:t>
      </w:r>
    </w:p>
    <w:p w14:paraId="71C0493E" w14:textId="77777777" w:rsidR="009E74AE" w:rsidRPr="009E74AE" w:rsidRDefault="009E74AE" w:rsidP="009E74AE">
      <w:r w:rsidRPr="009E74AE">
        <w:t>Tedavi masrafları birden fazla sigorta şirketi tarafından teminat altına alınmışsa, masraflar teminat oranlarına göre paylaşılır.</w:t>
      </w:r>
    </w:p>
    <w:p w14:paraId="50B4540E" w14:textId="11222F36" w:rsidR="001A3682" w:rsidRPr="001A3682" w:rsidRDefault="009E74AE" w:rsidP="009E74AE">
      <w:r w:rsidRPr="009E74AE">
        <w:t>Sigortacı, ödediği tedavi masrafları kadar sorumlu üçüncü kişilere karşı sigortalının yerine geçer.</w:t>
      </w:r>
    </w:p>
    <w:p w14:paraId="7B9AE114" w14:textId="39822438" w:rsidR="009E74AE" w:rsidRPr="009E74AE" w:rsidRDefault="009E74AE" w:rsidP="009E74AE">
      <w:r w:rsidRPr="009E74AE">
        <w:rPr>
          <w:b/>
          <w:bCs/>
        </w:rPr>
        <w:t xml:space="preserve">Teminatların Birlikte Uygulanması </w:t>
      </w:r>
    </w:p>
    <w:p w14:paraId="7FB9BA5E" w14:textId="075C83AE" w:rsidR="009E74AE" w:rsidRPr="009E74AE" w:rsidRDefault="001A3682" w:rsidP="009E74AE">
      <w:r>
        <w:rPr>
          <w:b/>
          <w:bCs/>
        </w:rPr>
        <w:t xml:space="preserve">Madde </w:t>
      </w:r>
      <w:r w:rsidR="007B48D6">
        <w:rPr>
          <w:b/>
          <w:bCs/>
        </w:rPr>
        <w:t>9</w:t>
      </w:r>
      <w:r>
        <w:rPr>
          <w:b/>
          <w:bCs/>
        </w:rPr>
        <w:t xml:space="preserve">– </w:t>
      </w:r>
      <w:r w:rsidR="009E74AE" w:rsidRPr="009E74AE">
        <w:t>Bir kaza hem vefat hem de sürekli sakatlık tazminatını aynı anda doğurmaz.</w:t>
      </w:r>
    </w:p>
    <w:p w14:paraId="132F9CF7" w14:textId="77777777" w:rsidR="009E74AE" w:rsidRPr="009E74AE" w:rsidRDefault="009E74AE" w:rsidP="009E74AE">
      <w:r w:rsidRPr="009E74AE">
        <w:t xml:space="preserve">Ancak sürekli sakatlık tazminatı ödenmiş bir sigortalı, kazadan itibaren bir yıl içinde ve aynı kaza nedeniyle vefat ederse, hak sahiplerine </w:t>
      </w:r>
      <w:r w:rsidRPr="009E74AE">
        <w:rPr>
          <w:b/>
          <w:bCs/>
        </w:rPr>
        <w:t>vefat tazminatı ile daha önce ödenmiş sakatlık tazminatı arasındaki fark</w:t>
      </w:r>
      <w:r w:rsidRPr="009E74AE">
        <w:t xml:space="preserve"> ödenir.</w:t>
      </w:r>
    </w:p>
    <w:p w14:paraId="24A56A1A" w14:textId="77777777" w:rsidR="009E74AE" w:rsidRPr="009E74AE" w:rsidRDefault="009E74AE" w:rsidP="009E74AE">
      <w:r w:rsidRPr="009E74AE">
        <w:t>Gündelik tazminat ve tedavi masrafları, vefat veya sürekli sakatlık tazminatından düşülmez.</w:t>
      </w:r>
    </w:p>
    <w:p w14:paraId="271004D7" w14:textId="77777777" w:rsidR="00701AA8" w:rsidRDefault="00701AA8" w:rsidP="009E74AE">
      <w:pPr>
        <w:rPr>
          <w:b/>
          <w:bCs/>
        </w:rPr>
      </w:pPr>
    </w:p>
    <w:p w14:paraId="78E42E06" w14:textId="3A21358C" w:rsidR="009E74AE" w:rsidRPr="009E74AE" w:rsidRDefault="009E74AE" w:rsidP="009E74AE">
      <w:r w:rsidRPr="009E74AE">
        <w:rPr>
          <w:b/>
          <w:bCs/>
        </w:rPr>
        <w:t xml:space="preserve">Kazanın Sonucunu Ağırlaştıran Durumlar </w:t>
      </w:r>
    </w:p>
    <w:p w14:paraId="64C6A06D" w14:textId="0A29240E" w:rsidR="009E74AE" w:rsidRPr="009E74AE" w:rsidRDefault="001A3682" w:rsidP="009E74AE">
      <w:r>
        <w:rPr>
          <w:b/>
          <w:bCs/>
        </w:rPr>
        <w:t>Madde 1</w:t>
      </w:r>
      <w:r w:rsidR="007B48D6">
        <w:rPr>
          <w:b/>
          <w:bCs/>
        </w:rPr>
        <w:t>0</w:t>
      </w:r>
      <w:r>
        <w:rPr>
          <w:b/>
          <w:bCs/>
        </w:rPr>
        <w:t xml:space="preserve"> - </w:t>
      </w:r>
      <w:r w:rsidR="009E74AE" w:rsidRPr="009E74AE">
        <w:t xml:space="preserve">Kaza sonucu ortaya çıkan durum, kazadan önce mevcut olan veya sonradan ortaya çıkan ve kazayla ilgisi olmayan hastalıklar, fiziksel bozukluklar veya sigortalının kusuru nedeniyle tedavinin yanlış/yetersiz yapılması yüzünden ağırlaşmışsa; tazminat, </w:t>
      </w:r>
      <w:r w:rsidR="009E74AE" w:rsidRPr="009E74AE">
        <w:rPr>
          <w:b/>
          <w:bCs/>
        </w:rPr>
        <w:t>aynı kazanın tamamen sağlıklı bir kişide doğru tedavi uygulanmış olsaydı ortaya çıkaracağı sonuca göre</w:t>
      </w:r>
      <w:r w:rsidR="009E74AE" w:rsidRPr="009E74AE">
        <w:t xml:space="preserve"> hesaplanır.</w:t>
      </w:r>
    </w:p>
    <w:p w14:paraId="7E00A888" w14:textId="77777777" w:rsidR="00CD6781" w:rsidRDefault="00CD6781" w:rsidP="009E74AE">
      <w:pPr>
        <w:rPr>
          <w:b/>
          <w:bCs/>
        </w:rPr>
      </w:pPr>
    </w:p>
    <w:p w14:paraId="2C7B7FE7" w14:textId="77777777" w:rsidR="00CD6781" w:rsidRDefault="00CD6781" w:rsidP="009E74AE">
      <w:pPr>
        <w:rPr>
          <w:b/>
          <w:bCs/>
        </w:rPr>
      </w:pPr>
    </w:p>
    <w:p w14:paraId="3305665E" w14:textId="5E783B14" w:rsidR="009E74AE" w:rsidRPr="009E74AE" w:rsidRDefault="009E74AE" w:rsidP="009E74AE">
      <w:r w:rsidRPr="009E74AE">
        <w:rPr>
          <w:b/>
          <w:bCs/>
        </w:rPr>
        <w:t xml:space="preserve">Sigorta Ettirenin Beyan Yükümlülüğü </w:t>
      </w:r>
    </w:p>
    <w:p w14:paraId="7134E5C8" w14:textId="56B1C83A" w:rsidR="009E74AE" w:rsidRPr="009E74AE" w:rsidRDefault="001A3682" w:rsidP="009E74AE">
      <w:r>
        <w:rPr>
          <w:b/>
          <w:bCs/>
        </w:rPr>
        <w:t>Madde 1</w:t>
      </w:r>
      <w:r w:rsidR="007B48D6">
        <w:rPr>
          <w:b/>
          <w:bCs/>
        </w:rPr>
        <w:t>1</w:t>
      </w:r>
      <w:r>
        <w:rPr>
          <w:b/>
          <w:bCs/>
        </w:rPr>
        <w:t xml:space="preserve"> - </w:t>
      </w:r>
      <w:r w:rsidR="009E74AE" w:rsidRPr="009E74AE">
        <w:t>Bu sözleşme, sigorta ettirenin beyanı esas alınarak yapılmıştır.</w:t>
      </w:r>
    </w:p>
    <w:p w14:paraId="15602E5B" w14:textId="77777777" w:rsidR="009E74AE" w:rsidRPr="009E74AE" w:rsidRDefault="009E74AE" w:rsidP="009E74AE">
      <w:r w:rsidRPr="009E74AE">
        <w:t>Sigorta ettiren, teklifname ve ek belgelerde sorulan sorulara doğru cevap vermek ve riskin değerlendirilmesine etki edebilecek bildiği tüm hususları beyan etmekle yükümlüdür.</w:t>
      </w:r>
    </w:p>
    <w:p w14:paraId="25DF26E9" w14:textId="77777777" w:rsidR="009E74AE" w:rsidRPr="009E74AE" w:rsidRDefault="009E74AE" w:rsidP="009E74AE">
      <w:r w:rsidRPr="009E74AE">
        <w:t>Sigorta ettiren, sigortanın daha ağır şartlarla yapılmasını gerektirecek durumlarda gerçeğe aykırı veya eksik beyanda bulunmuşsa:</w:t>
      </w:r>
    </w:p>
    <w:p w14:paraId="7CE487EA" w14:textId="4D0B8D22" w:rsidR="009E74AE" w:rsidRPr="009E74AE" w:rsidRDefault="009E74AE" w:rsidP="009E74AE">
      <w:r w:rsidRPr="009E74AE">
        <w:rPr>
          <w:b/>
          <w:bCs/>
        </w:rPr>
        <w:t xml:space="preserve">a) Kasıtlı </w:t>
      </w:r>
      <w:r w:rsidR="009047A3">
        <w:rPr>
          <w:b/>
          <w:bCs/>
        </w:rPr>
        <w:t xml:space="preserve">olarak </w:t>
      </w:r>
      <w:r w:rsidR="006E6C84">
        <w:rPr>
          <w:b/>
          <w:bCs/>
        </w:rPr>
        <w:t>yanlış bilgi/</w:t>
      </w:r>
      <w:r w:rsidRPr="009E74AE">
        <w:rPr>
          <w:b/>
          <w:bCs/>
        </w:rPr>
        <w:t>beyan v</w:t>
      </w:r>
      <w:r w:rsidR="006E6C84">
        <w:rPr>
          <w:b/>
          <w:bCs/>
        </w:rPr>
        <w:t>erdiği ispatlanırsa</w:t>
      </w:r>
      <w:r w:rsidRPr="009E74AE">
        <w:rPr>
          <w:b/>
          <w:bCs/>
        </w:rPr>
        <w:t>:</w:t>
      </w:r>
    </w:p>
    <w:p w14:paraId="663F22F4" w14:textId="77777777" w:rsidR="009E74AE" w:rsidRPr="009E74AE" w:rsidRDefault="009E74AE" w:rsidP="009E74AE">
      <w:r w:rsidRPr="009E74AE">
        <w:t>Poliçe hükümsüzdür.</w:t>
      </w:r>
    </w:p>
    <w:p w14:paraId="1F2CC9BA" w14:textId="77777777" w:rsidR="009E74AE" w:rsidRPr="009E74AE" w:rsidRDefault="009E74AE" w:rsidP="009E74AE">
      <w:r w:rsidRPr="009E74AE">
        <w:rPr>
          <w:b/>
          <w:bCs/>
        </w:rPr>
        <w:t>b) Kasıt yoksa:</w:t>
      </w:r>
    </w:p>
    <w:p w14:paraId="1443AB4E" w14:textId="77777777" w:rsidR="009E74AE" w:rsidRPr="009E74AE" w:rsidRDefault="009E74AE" w:rsidP="009E74AE">
      <w:r w:rsidRPr="009E74AE">
        <w:t>Sigortacı, prim farkını alarak poliçeyi yürürlükte tutabilir veya poliçeyi feshedebilir.</w:t>
      </w:r>
      <w:r w:rsidRPr="009E74AE">
        <w:br/>
        <w:t>Fesih kararı sigortalıya bir ay içinde bildirilir.</w:t>
      </w:r>
      <w:r w:rsidRPr="009E74AE">
        <w:br/>
        <w:t>Fesih bildiriminin postaya verildiği tarihten 15 gün sonra saat 12.00’de sigorta sona erer ve kullanılmayan süreye ait prim iade edilir.</w:t>
      </w:r>
    </w:p>
    <w:p w14:paraId="030F94CC" w14:textId="77777777" w:rsidR="009E74AE" w:rsidRPr="009E74AE" w:rsidRDefault="009E74AE" w:rsidP="009E74AE">
      <w:r w:rsidRPr="009E74AE">
        <w:t>Gerçeğe aykırı beyan hasardan sonra öğrenilirse:</w:t>
      </w:r>
    </w:p>
    <w:p w14:paraId="07CC1833" w14:textId="6C884749" w:rsidR="009E74AE" w:rsidRPr="009E74AE" w:rsidRDefault="009E74AE" w:rsidP="008B3D74">
      <w:pPr>
        <w:pStyle w:val="ListParagraph"/>
        <w:numPr>
          <w:ilvl w:val="0"/>
          <w:numId w:val="8"/>
        </w:numPr>
      </w:pPr>
      <w:r w:rsidRPr="009E74AE">
        <w:t>Kasıt varsa tazminat ödenmez.</w:t>
      </w:r>
    </w:p>
    <w:p w14:paraId="3BC917F3" w14:textId="77777777" w:rsidR="009E74AE" w:rsidRPr="009E74AE" w:rsidRDefault="009E74AE" w:rsidP="009E74AE">
      <w:pPr>
        <w:numPr>
          <w:ilvl w:val="0"/>
          <w:numId w:val="8"/>
        </w:numPr>
      </w:pPr>
      <w:r w:rsidRPr="009E74AE">
        <w:t>Kasıt yoksa, ödenecek tazminat, ödenmiş prim ile ödenmesi gereken prim arasındaki orana göre azaltılır.</w:t>
      </w:r>
    </w:p>
    <w:p w14:paraId="2CA89152" w14:textId="3E63DA4B" w:rsidR="009E74AE" w:rsidRPr="009E74AE" w:rsidRDefault="009E74AE" w:rsidP="009E74AE">
      <w:r w:rsidRPr="009E74AE">
        <w:rPr>
          <w:b/>
          <w:bCs/>
        </w:rPr>
        <w:t>Rizikonun Değişmesi</w:t>
      </w:r>
    </w:p>
    <w:p w14:paraId="59DBCF5A" w14:textId="32C1F805" w:rsidR="009E74AE" w:rsidRPr="009E74AE" w:rsidRDefault="00EA7CEB" w:rsidP="009E74AE">
      <w:r>
        <w:rPr>
          <w:b/>
          <w:bCs/>
        </w:rPr>
        <w:t>Madde 1</w:t>
      </w:r>
      <w:r w:rsidR="007B48D6">
        <w:rPr>
          <w:b/>
          <w:bCs/>
        </w:rPr>
        <w:t>2</w:t>
      </w:r>
      <w:r>
        <w:rPr>
          <w:b/>
          <w:bCs/>
        </w:rPr>
        <w:t xml:space="preserve">- </w:t>
      </w:r>
      <w:r w:rsidR="009E74AE" w:rsidRPr="009E74AE">
        <w:t>Sigorta ettiren, teklifnamede beyan ettiği veya poliçenin özel şartlarında yer alan hususlarda</w:t>
      </w:r>
      <w:r w:rsidR="00A40152">
        <w:t>/konularda</w:t>
      </w:r>
      <w:r w:rsidR="009E74AE" w:rsidRPr="009E74AE">
        <w:t xml:space="preserve"> sigorta süresi içinde meydana gelecek tüm değişiklikleri</w:t>
      </w:r>
      <w:r w:rsidR="00A40152">
        <w:t xml:space="preserve">; </w:t>
      </w:r>
      <w:r w:rsidR="009E74AE" w:rsidRPr="009E74AE">
        <w:t>özellikle meslek veya uğraş değişikliği, körlük veya sağırlık, epilepsi, kısmi veya tam felç, verem, akıl ve sinir hastalıkları gibi durumları</w:t>
      </w:r>
      <w:r w:rsidR="00FE448B">
        <w:t xml:space="preserve"> </w:t>
      </w:r>
      <w:r w:rsidR="009E74AE" w:rsidRPr="009E74AE">
        <w:t>sigortacıya yazılı</w:t>
      </w:r>
      <w:r w:rsidR="006D3897">
        <w:t xml:space="preserve"> olarak</w:t>
      </w:r>
      <w:r w:rsidR="00FE448B">
        <w:t xml:space="preserve"> </w:t>
      </w:r>
      <w:r w:rsidR="00225F08">
        <w:t xml:space="preserve">ve veya </w:t>
      </w:r>
      <w:r w:rsidR="00225F08" w:rsidRPr="00F84043">
        <w:rPr>
          <w:b/>
          <w:bCs/>
          <w:color w:val="000000" w:themeColor="text1"/>
        </w:rPr>
        <w:t>kayıtlı</w:t>
      </w:r>
      <w:r w:rsidR="00FE448B" w:rsidRPr="00F84043">
        <w:rPr>
          <w:b/>
          <w:bCs/>
          <w:color w:val="000000" w:themeColor="text1"/>
        </w:rPr>
        <w:t xml:space="preserve"> </w:t>
      </w:r>
      <w:r w:rsidR="006D3897" w:rsidRPr="00F84043">
        <w:rPr>
          <w:b/>
          <w:bCs/>
          <w:color w:val="000000" w:themeColor="text1"/>
        </w:rPr>
        <w:t>e</w:t>
      </w:r>
      <w:r w:rsidR="001228D0" w:rsidRPr="00F84043">
        <w:rPr>
          <w:b/>
          <w:bCs/>
          <w:color w:val="000000" w:themeColor="text1"/>
        </w:rPr>
        <w:t>-</w:t>
      </w:r>
      <w:r w:rsidR="006D3897" w:rsidRPr="00F84043">
        <w:rPr>
          <w:b/>
          <w:bCs/>
          <w:color w:val="000000" w:themeColor="text1"/>
        </w:rPr>
        <w:t>posta</w:t>
      </w:r>
      <w:r w:rsidR="009E74AE" w:rsidRPr="00F84043">
        <w:rPr>
          <w:color w:val="000000" w:themeColor="text1"/>
        </w:rPr>
        <w:t xml:space="preserve"> </w:t>
      </w:r>
      <w:r w:rsidR="00564896">
        <w:t>yoluyla</w:t>
      </w:r>
      <w:r w:rsidR="009E74AE" w:rsidRPr="009E74AE">
        <w:t xml:space="preserve"> derhal bildirmekle yükümlüdür.</w:t>
      </w:r>
    </w:p>
    <w:p w14:paraId="60AEA45B" w14:textId="637EF1C8" w:rsidR="009E74AE" w:rsidRPr="009E74AE" w:rsidRDefault="009E74AE" w:rsidP="009E74AE">
      <w:r w:rsidRPr="009E74AE">
        <w:t xml:space="preserve">Değişiklikler riski artırıcı nitelikte olup sigortacıya en geç </w:t>
      </w:r>
      <w:r w:rsidR="00701AA8">
        <w:rPr>
          <w:b/>
          <w:bCs/>
        </w:rPr>
        <w:t xml:space="preserve">8 gün </w:t>
      </w:r>
      <w:r w:rsidR="00255DB5">
        <w:rPr>
          <w:b/>
          <w:bCs/>
        </w:rPr>
        <w:t xml:space="preserve"> </w:t>
      </w:r>
      <w:r w:rsidRPr="009E74AE">
        <w:t>içinde bildirilmişse, sigortacı:</w:t>
      </w:r>
    </w:p>
    <w:p w14:paraId="26E43025" w14:textId="6851111D" w:rsidR="009E74AE" w:rsidRPr="009E74AE" w:rsidRDefault="009E74AE" w:rsidP="00430671">
      <w:pPr>
        <w:pStyle w:val="ListParagraph"/>
        <w:numPr>
          <w:ilvl w:val="0"/>
          <w:numId w:val="9"/>
        </w:numPr>
      </w:pPr>
      <w:r w:rsidRPr="009E74AE">
        <w:t>Ek prim almak suretiyle sigortanın devamını kabul eder,</w:t>
      </w:r>
    </w:p>
    <w:p w14:paraId="1B17C34D" w14:textId="1AA823E4" w:rsidR="009E74AE" w:rsidRPr="009E74AE" w:rsidRDefault="009E74AE" w:rsidP="009E74AE">
      <w:pPr>
        <w:numPr>
          <w:ilvl w:val="0"/>
          <w:numId w:val="9"/>
        </w:numPr>
      </w:pPr>
      <w:r w:rsidRPr="009E74AE">
        <w:t xml:space="preserve">Veya değişikliği öğrendiği tarihten itibaren </w:t>
      </w:r>
      <w:r w:rsidR="00701AA8">
        <w:rPr>
          <w:b/>
          <w:bCs/>
        </w:rPr>
        <w:t xml:space="preserve">sekiz </w:t>
      </w:r>
      <w:r w:rsidR="00255DB5">
        <w:rPr>
          <w:b/>
          <w:bCs/>
        </w:rPr>
        <w:t xml:space="preserve"> </w:t>
      </w:r>
      <w:r w:rsidRPr="009E74AE">
        <w:rPr>
          <w:b/>
          <w:bCs/>
        </w:rPr>
        <w:t xml:space="preserve"> gün</w:t>
      </w:r>
      <w:r w:rsidRPr="009E74AE">
        <w:t xml:space="preserve"> içinde sözleşmeyi fesheder.</w:t>
      </w:r>
    </w:p>
    <w:p w14:paraId="79AC1BDD" w14:textId="0E8CC4CB" w:rsidR="009E74AE" w:rsidRPr="009E74AE" w:rsidRDefault="009E74AE" w:rsidP="009E74AE">
      <w:r w:rsidRPr="009E74AE">
        <w:t>Bu durumda sigorta, fesih bildiriminin yazılı olarak</w:t>
      </w:r>
      <w:r w:rsidR="00246544">
        <w:t xml:space="preserve"> ve veya </w:t>
      </w:r>
      <w:r w:rsidR="00246544" w:rsidRPr="00F84043">
        <w:rPr>
          <w:b/>
          <w:bCs/>
          <w:color w:val="000000" w:themeColor="text1"/>
        </w:rPr>
        <w:t>kayıtlı e</w:t>
      </w:r>
      <w:r w:rsidR="001228D0" w:rsidRPr="00F84043">
        <w:rPr>
          <w:b/>
          <w:bCs/>
          <w:color w:val="000000" w:themeColor="text1"/>
        </w:rPr>
        <w:t>-</w:t>
      </w:r>
      <w:r w:rsidR="00246544" w:rsidRPr="00F84043">
        <w:rPr>
          <w:b/>
          <w:bCs/>
          <w:color w:val="000000" w:themeColor="text1"/>
        </w:rPr>
        <w:t>posta</w:t>
      </w:r>
      <w:r w:rsidR="00A56602" w:rsidRPr="00F84043">
        <w:rPr>
          <w:b/>
          <w:bCs/>
          <w:color w:val="000000" w:themeColor="text1"/>
        </w:rPr>
        <w:t xml:space="preserve"> ile bildirilmesine müteakip</w:t>
      </w:r>
      <w:r w:rsidR="00246544" w:rsidRPr="00F84043">
        <w:rPr>
          <w:color w:val="000000" w:themeColor="text1"/>
        </w:rPr>
        <w:t xml:space="preserve"> </w:t>
      </w:r>
      <w:r w:rsidRPr="00F84043">
        <w:rPr>
          <w:color w:val="000000" w:themeColor="text1"/>
        </w:rPr>
        <w:t xml:space="preserve">  </w:t>
      </w:r>
      <w:r w:rsidRPr="009E74AE">
        <w:t>sona erer ve kullanılmayan günlere ait prim, gün esasına göre iade edilir. Fesih hakkı süresinde kullanılmazsa sigorta yürürlükte kalır.</w:t>
      </w:r>
    </w:p>
    <w:p w14:paraId="5AB5E4A5" w14:textId="49D4B8BA" w:rsidR="009E74AE" w:rsidRPr="009E74AE" w:rsidRDefault="009E74AE" w:rsidP="009E74AE">
      <w:r w:rsidRPr="009E74AE">
        <w:t xml:space="preserve">Sigorta ettiren değişikliği bildirmemiş olsa bile, sigortacı değişikliği öğrendikten sonra </w:t>
      </w:r>
      <w:r w:rsidR="00701AA8">
        <w:rPr>
          <w:b/>
          <w:bCs/>
        </w:rPr>
        <w:t>sekiz</w:t>
      </w:r>
      <w:r w:rsidR="00255DB5">
        <w:rPr>
          <w:b/>
          <w:bCs/>
        </w:rPr>
        <w:t xml:space="preserve"> </w:t>
      </w:r>
      <w:r w:rsidRPr="009E74AE">
        <w:rPr>
          <w:b/>
          <w:bCs/>
        </w:rPr>
        <w:t xml:space="preserve"> gün</w:t>
      </w:r>
      <w:r w:rsidRPr="009E74AE">
        <w:t xml:space="preserve"> içinde sözleşmeyi feshetmez veya prim tahsil ederek sigortanın devamını kabul ettiğini gösteren bir işlem yaparsa fesih hakkı düşer.</w:t>
      </w:r>
    </w:p>
    <w:p w14:paraId="0F11756C" w14:textId="77777777" w:rsidR="009E74AE" w:rsidRPr="009E74AE" w:rsidRDefault="009E74AE" w:rsidP="009E74AE">
      <w:r w:rsidRPr="009E74AE">
        <w:t>Ek prim konusunda anlaşma sağlanamazsa, fesih hakkını sigortalı da kullanabilir. Bu durumda sözleşme fesih bildirimiyle sona erer ve kullanılmayan günlere ait prim, kısa süreli sigorta esasına göre iade edilir.</w:t>
      </w:r>
    </w:p>
    <w:p w14:paraId="2BD25DCB" w14:textId="77777777" w:rsidR="009E74AE" w:rsidRPr="009E74AE" w:rsidRDefault="009E74AE" w:rsidP="009E74AE">
      <w:r w:rsidRPr="009E74AE">
        <w:t>Değişiklikler riski azaltıcı nitelikte ise ve prim indirimi gerektiriyorsa, değişikliğin bildirildiği tarihten itibaren prim farkı kısa süreli sigorta esasına göre iade edilir.</w:t>
      </w:r>
    </w:p>
    <w:p w14:paraId="4064F902" w14:textId="77777777" w:rsidR="009E74AE" w:rsidRPr="009E74AE" w:rsidRDefault="009E74AE" w:rsidP="009E74AE">
      <w:r w:rsidRPr="009E74AE">
        <w:lastRenderedPageBreak/>
        <w:t>Bu madde kapsamındaki bildirim yükümlülüğü yerine getirilmez ve değişiklik riski artırıcı nitelikte olursa, sigortacı risk gerçekleştiğinde sorumlu olmaz. Ancak risk artışı ile gerçekleşen zarar arasında illiyet bağı yoksa sigortacı sorumluluktan kaçınamaz.</w:t>
      </w:r>
    </w:p>
    <w:p w14:paraId="7CB18768" w14:textId="63FA0146" w:rsidR="009E74AE" w:rsidRDefault="009E74AE" w:rsidP="009E74AE">
      <w:pPr>
        <w:rPr>
          <w:b/>
          <w:bCs/>
        </w:rPr>
      </w:pPr>
      <w:r w:rsidRPr="009E74AE">
        <w:rPr>
          <w:b/>
          <w:bCs/>
        </w:rPr>
        <w:t>Rizikonun Gerçekleşmesi Halinde Sigorta Ettirenin Yükümlülükleri</w:t>
      </w:r>
    </w:p>
    <w:p w14:paraId="3D1B8EDD" w14:textId="077E6ABF" w:rsidR="00EA7CEB" w:rsidRPr="009E74AE" w:rsidRDefault="00EA7CEB" w:rsidP="009E74AE">
      <w:r>
        <w:rPr>
          <w:b/>
          <w:bCs/>
        </w:rPr>
        <w:t>Madde 1</w:t>
      </w:r>
      <w:r w:rsidR="007B48D6">
        <w:rPr>
          <w:b/>
          <w:bCs/>
        </w:rPr>
        <w:t>3</w:t>
      </w:r>
    </w:p>
    <w:p w14:paraId="41A49E23" w14:textId="77777777" w:rsidR="009E74AE" w:rsidRPr="009E74AE" w:rsidRDefault="009E74AE" w:rsidP="009E74AE">
      <w:r w:rsidRPr="009E74AE">
        <w:rPr>
          <w:b/>
          <w:bCs/>
        </w:rPr>
        <w:t>A) Rizikonun Bildirilmesi</w:t>
      </w:r>
    </w:p>
    <w:p w14:paraId="63537A35" w14:textId="77777777" w:rsidR="009E74AE" w:rsidRPr="009E74AE" w:rsidRDefault="009E74AE" w:rsidP="009E74AE">
      <w:r w:rsidRPr="009E74AE">
        <w:t xml:space="preserve">Sigorta ettiren veya hak sahipleri, rizikonun gerçekleştiğini öğrendikleri tarihten itibaren </w:t>
      </w:r>
      <w:r w:rsidRPr="009E74AE">
        <w:rPr>
          <w:b/>
          <w:bCs/>
        </w:rPr>
        <w:t>beş gün</w:t>
      </w:r>
      <w:r w:rsidRPr="009E74AE">
        <w:t xml:space="preserve"> içinde durumu sigortacıya yazılı olarak bildirmek zorundadır.</w:t>
      </w:r>
    </w:p>
    <w:p w14:paraId="148426C3" w14:textId="0B9A528A" w:rsidR="009E74AE" w:rsidRPr="009E74AE" w:rsidRDefault="009E74AE" w:rsidP="009E74AE">
      <w:r w:rsidRPr="009E74AE">
        <w:t>Bildirimde kazanın yeri, tarihi ve sebepleri belirtilmeli; ayrıca tedaviyi yapan doktordan kazanın yol açtığı durumu ve muhtemel sonuçlarını gösteren bir</w:t>
      </w:r>
      <w:r w:rsidR="007B48D6">
        <w:t xml:space="preserve"> </w:t>
      </w:r>
      <w:r w:rsidR="007B48D6" w:rsidRPr="00BD2A96">
        <w:rPr>
          <w:b/>
          <w:bCs/>
          <w:color w:val="000000" w:themeColor="text1"/>
        </w:rPr>
        <w:t>epikriz</w:t>
      </w:r>
      <w:r w:rsidRPr="00BD2A96">
        <w:rPr>
          <w:color w:val="000000" w:themeColor="text1"/>
        </w:rPr>
        <w:t xml:space="preserve"> </w:t>
      </w:r>
      <w:r w:rsidRPr="009E74AE">
        <w:t>rapor</w:t>
      </w:r>
      <w:r w:rsidR="007B48D6">
        <w:t>u</w:t>
      </w:r>
      <w:r w:rsidRPr="007B48D6">
        <w:rPr>
          <w:color w:val="FF0000"/>
        </w:rPr>
        <w:t xml:space="preserve"> </w:t>
      </w:r>
      <w:r w:rsidRPr="009E74AE">
        <w:t>alınarak sigortacıya gönderilme</w:t>
      </w:r>
      <w:r w:rsidR="00F45F75">
        <w:t>si gerekir.</w:t>
      </w:r>
    </w:p>
    <w:p w14:paraId="2CCFC2B6" w14:textId="77777777" w:rsidR="009E74AE" w:rsidRPr="009E74AE" w:rsidRDefault="009E74AE" w:rsidP="009E74AE">
      <w:r w:rsidRPr="009E74AE">
        <w:rPr>
          <w:b/>
          <w:bCs/>
        </w:rPr>
        <w:t>B) Tedaviye Başlama ve Gerekli Önlemleri Alma</w:t>
      </w:r>
    </w:p>
    <w:p w14:paraId="396D789D" w14:textId="77777777" w:rsidR="009E74AE" w:rsidRPr="009E74AE" w:rsidRDefault="009E74AE" w:rsidP="009E74AE">
      <w:r w:rsidRPr="009E74AE">
        <w:t>Kaza sonrası derhal bir doktor çağrılarak tedaviye başlanması ve kazazedenin iyileşmesi için gerekli tüm önlemlerin alınması zorunludur.</w:t>
      </w:r>
    </w:p>
    <w:p w14:paraId="37B8F73A" w14:textId="77777777" w:rsidR="009E74AE" w:rsidRPr="009E74AE" w:rsidRDefault="009E74AE" w:rsidP="009E74AE">
      <w:r w:rsidRPr="009E74AE">
        <w:t>Sigortacı, kazazedeyi her zaman muayene ettirme ve sağlık durumunu kontrol ettirme hakkına sahiptir; bu muayenelere izin verilmesi zorunludur.</w:t>
      </w:r>
    </w:p>
    <w:p w14:paraId="4DF13DE4" w14:textId="77777777" w:rsidR="009E74AE" w:rsidRPr="009E74AE" w:rsidRDefault="009E74AE" w:rsidP="009E74AE">
      <w:r w:rsidRPr="009E74AE">
        <w:t>Kazazedenin tedavisi konusunda sigortacının doktoru tarafından verilen tavsiye ve talimatlara uyulması da şarttır.</w:t>
      </w:r>
    </w:p>
    <w:p w14:paraId="3AE03B28" w14:textId="3E1ACA20" w:rsidR="009E74AE" w:rsidRPr="009E74AE" w:rsidRDefault="00A07AEC" w:rsidP="009E74AE">
      <w:r>
        <w:rPr>
          <w:b/>
          <w:bCs/>
        </w:rPr>
        <w:t xml:space="preserve">Yukarıdaki </w:t>
      </w:r>
      <w:r w:rsidR="009E74AE" w:rsidRPr="009E74AE">
        <w:rPr>
          <w:b/>
          <w:bCs/>
        </w:rPr>
        <w:t>A ve B bentlerindeki yükümlülükler:</w:t>
      </w:r>
    </w:p>
    <w:p w14:paraId="474A3384" w14:textId="65733CAD" w:rsidR="009E74AE" w:rsidRPr="009E74AE" w:rsidRDefault="009E74AE" w:rsidP="000516F3">
      <w:pPr>
        <w:pStyle w:val="ListParagraph"/>
        <w:numPr>
          <w:ilvl w:val="0"/>
          <w:numId w:val="10"/>
        </w:numPr>
      </w:pPr>
      <w:r w:rsidRPr="009E74AE">
        <w:t>Kasten yerine getirilmezse poliçeden doğan haklar kaybedilir.</w:t>
      </w:r>
    </w:p>
    <w:p w14:paraId="04A71B75" w14:textId="77777777" w:rsidR="009E74AE" w:rsidRPr="009E74AE" w:rsidRDefault="009E74AE" w:rsidP="009E74AE">
      <w:pPr>
        <w:numPr>
          <w:ilvl w:val="0"/>
          <w:numId w:val="10"/>
        </w:numPr>
      </w:pPr>
      <w:r w:rsidRPr="009E74AE">
        <w:t>Kusur nedeniyle yerine getirilmez ve bu nedenle kaza sonuçları ağırlaşırsa, sigortacı ağırlaşan kısımdan sorumlu olmaz.</w:t>
      </w:r>
    </w:p>
    <w:p w14:paraId="19D51C71" w14:textId="77777777" w:rsidR="009E74AE" w:rsidRPr="009E74AE" w:rsidRDefault="009E74AE" w:rsidP="009E74AE">
      <w:r w:rsidRPr="009E74AE">
        <w:rPr>
          <w:b/>
          <w:bCs/>
        </w:rPr>
        <w:t>C) Gerekli Belgelerin Sunulması</w:t>
      </w:r>
    </w:p>
    <w:p w14:paraId="1FB0D2BA" w14:textId="77777777" w:rsidR="009E74AE" w:rsidRPr="009E74AE" w:rsidRDefault="009E74AE" w:rsidP="009E74AE">
      <w:r w:rsidRPr="009E74AE">
        <w:t>Sigorta ettiren veya hak sahipleri, kazanın sonuçları ve ödenecek tazminatın belirlenmesi için sigortacının talep edeceği gerekli belgeleri sunmakla yükümlüdür.</w:t>
      </w:r>
    </w:p>
    <w:p w14:paraId="5D90DB79" w14:textId="2441955A" w:rsidR="009E74AE" w:rsidRPr="009E74AE" w:rsidRDefault="009E74AE" w:rsidP="009E74AE">
      <w:r w:rsidRPr="009E74AE">
        <w:rPr>
          <w:b/>
          <w:bCs/>
        </w:rPr>
        <w:t>Rizikonun Gerçekleşmesinden Sonra Sözleşmenin Durumu</w:t>
      </w:r>
    </w:p>
    <w:p w14:paraId="194089C0" w14:textId="56E4CA8C" w:rsidR="009E74AE" w:rsidRPr="009E74AE" w:rsidRDefault="00FA3CBF" w:rsidP="009E74AE">
      <w:r w:rsidRPr="009E74AE">
        <w:rPr>
          <w:b/>
          <w:bCs/>
        </w:rPr>
        <w:t>Madde 1</w:t>
      </w:r>
      <w:r w:rsidR="00421170">
        <w:rPr>
          <w:b/>
          <w:bCs/>
        </w:rPr>
        <w:t>4</w:t>
      </w:r>
      <w:r>
        <w:rPr>
          <w:b/>
          <w:bCs/>
        </w:rPr>
        <w:t xml:space="preserve">- </w:t>
      </w:r>
      <w:r w:rsidR="009E74AE" w:rsidRPr="009E74AE">
        <w:t>Sigortacı veya sigorta ettiren, tazminat ödenmesini gerektiren bir kazadan sonra sözleşmeyi kullanılmamış günler için feshetme hakkına sahiptir. Bu hak, tazminat ödendikten sonra kullanılamaz.</w:t>
      </w:r>
    </w:p>
    <w:p w14:paraId="5BF14797" w14:textId="46528510" w:rsidR="009E74AE" w:rsidRPr="009E74AE" w:rsidRDefault="009E74AE" w:rsidP="009E74AE">
      <w:r w:rsidRPr="009E74AE">
        <w:t xml:space="preserve">Sözleşmeyi sigortacı feshederse, fesih bildiriminin postaya </w:t>
      </w:r>
      <w:r w:rsidRPr="00BD2A96">
        <w:rPr>
          <w:color w:val="000000" w:themeColor="text1"/>
        </w:rPr>
        <w:t>verildiği</w:t>
      </w:r>
      <w:r w:rsidRPr="00BD2A96">
        <w:rPr>
          <w:b/>
          <w:bCs/>
          <w:color w:val="000000" w:themeColor="text1"/>
        </w:rPr>
        <w:t xml:space="preserve"> </w:t>
      </w:r>
      <w:r w:rsidR="00545764" w:rsidRPr="00BD2A96">
        <w:rPr>
          <w:b/>
          <w:bCs/>
          <w:color w:val="000000" w:themeColor="text1"/>
        </w:rPr>
        <w:t xml:space="preserve">ve veya </w:t>
      </w:r>
      <w:r w:rsidR="001228D0" w:rsidRPr="00BD2A96">
        <w:rPr>
          <w:b/>
          <w:bCs/>
          <w:color w:val="000000" w:themeColor="text1"/>
        </w:rPr>
        <w:t>kayıtlı e-posta adresine posta gönderildiği</w:t>
      </w:r>
      <w:r w:rsidR="001228D0" w:rsidRPr="007B091C">
        <w:rPr>
          <w:b/>
          <w:bCs/>
          <w:color w:val="44546A" w:themeColor="text2"/>
        </w:rPr>
        <w:t xml:space="preserve"> </w:t>
      </w:r>
      <w:r w:rsidRPr="009E74AE">
        <w:t xml:space="preserve">tarihten itibaren </w:t>
      </w:r>
      <w:r w:rsidRPr="009E74AE">
        <w:rPr>
          <w:b/>
          <w:bCs/>
        </w:rPr>
        <w:t>15 gün</w:t>
      </w:r>
      <w:r w:rsidRPr="009E74AE">
        <w:t xml:space="preserve"> sonra saat 12.00’de sigorta sona erer ve kullanılmamış günlere ait prim gün esasına göre iade edilir.</w:t>
      </w:r>
    </w:p>
    <w:p w14:paraId="52545893" w14:textId="77777777" w:rsidR="009E74AE" w:rsidRPr="009E74AE" w:rsidRDefault="009E74AE" w:rsidP="009E74AE">
      <w:r w:rsidRPr="009E74AE">
        <w:t>Sözleşmeyi sigorta ettiren feshederse, sigorta fesih bildirimiyle sona erer ve kullanılmamış günlere ait prim iade edilmez.</w:t>
      </w:r>
    </w:p>
    <w:p w14:paraId="4D1BD9EF" w14:textId="77777777" w:rsidR="00862D70" w:rsidRDefault="00862D70" w:rsidP="009E74AE">
      <w:pPr>
        <w:rPr>
          <w:b/>
          <w:bCs/>
        </w:rPr>
      </w:pPr>
    </w:p>
    <w:p w14:paraId="38E2AEBF" w14:textId="77777777" w:rsidR="00862D70" w:rsidRDefault="00862D70" w:rsidP="009E74AE">
      <w:pPr>
        <w:rPr>
          <w:b/>
          <w:bCs/>
        </w:rPr>
      </w:pPr>
    </w:p>
    <w:p w14:paraId="75A74B98" w14:textId="77777777" w:rsidR="00862D70" w:rsidRDefault="00862D70" w:rsidP="009E74AE">
      <w:pPr>
        <w:rPr>
          <w:b/>
          <w:bCs/>
        </w:rPr>
      </w:pPr>
    </w:p>
    <w:p w14:paraId="08D6EEC0" w14:textId="07FE9E8B" w:rsidR="009E74AE" w:rsidRDefault="009E74AE" w:rsidP="009E74AE">
      <w:pPr>
        <w:rPr>
          <w:b/>
          <w:bCs/>
        </w:rPr>
      </w:pPr>
      <w:r w:rsidRPr="009E74AE">
        <w:rPr>
          <w:b/>
          <w:bCs/>
        </w:rPr>
        <w:t>Tazminatın Belirlenmesi</w:t>
      </w:r>
    </w:p>
    <w:p w14:paraId="39B5D726" w14:textId="0043AB95" w:rsidR="009D344D" w:rsidRPr="00B415B4" w:rsidRDefault="005E2A03" w:rsidP="00B415B4">
      <w:r w:rsidRPr="009E74AE">
        <w:rPr>
          <w:b/>
          <w:bCs/>
        </w:rPr>
        <w:t>Madde 1</w:t>
      </w:r>
      <w:r w:rsidR="00421170">
        <w:rPr>
          <w:b/>
          <w:bCs/>
        </w:rPr>
        <w:t>5</w:t>
      </w:r>
    </w:p>
    <w:p w14:paraId="7340082F" w14:textId="77777777" w:rsidR="00B415B4" w:rsidRPr="00BD2A96" w:rsidRDefault="00B415B4" w:rsidP="00B415B4">
      <w:pPr>
        <w:pStyle w:val="ListParagraph"/>
        <w:numPr>
          <w:ilvl w:val="0"/>
          <w:numId w:val="11"/>
        </w:numPr>
        <w:jc w:val="both"/>
        <w:rPr>
          <w:rFonts w:cstheme="minorHAnsi"/>
          <w:color w:val="000000" w:themeColor="text1"/>
        </w:rPr>
      </w:pPr>
      <w:r w:rsidRPr="009E74AE">
        <w:t>Bu poliçe kapsamında ödenecek tazminat miktarı öncelikle taraflar arasında anlaşma yoluyla belirlenir.</w:t>
      </w:r>
      <w:r w:rsidRPr="00B415B4">
        <w:rPr>
          <w:rFonts w:cstheme="minorHAnsi"/>
        </w:rPr>
        <w:t xml:space="preserve"> </w:t>
      </w:r>
      <w:r w:rsidRPr="00BD2A96">
        <w:rPr>
          <w:rFonts w:cstheme="minorHAnsi"/>
          <w:color w:val="000000" w:themeColor="text1"/>
        </w:rPr>
        <w:t>Taraflar zarar miktarında anlaşamadıkları takdirde, alternatif hasar tespitini anlaşmalı olduğu eksper/bilirkişi tarafından yapma hakkına sahiptir.</w:t>
      </w:r>
    </w:p>
    <w:p w14:paraId="3891EC14" w14:textId="07040473" w:rsidR="009E74AE" w:rsidRPr="00BD2A96" w:rsidRDefault="00B415B4" w:rsidP="009A192D">
      <w:pPr>
        <w:pStyle w:val="ListParagraph"/>
        <w:jc w:val="both"/>
        <w:rPr>
          <w:rFonts w:cstheme="minorHAnsi"/>
          <w:color w:val="000000" w:themeColor="text1"/>
        </w:rPr>
      </w:pPr>
      <w:r w:rsidRPr="00BD2A96">
        <w:rPr>
          <w:rFonts w:cstheme="minorHAnsi"/>
          <w:color w:val="000000" w:themeColor="text1"/>
        </w:rPr>
        <w:t>Hasar tespiti sırasında atanan eksper ve/veya bilirkişi ücreti ve/veya masrafları atayan taraf tarafından ödenir.</w:t>
      </w:r>
    </w:p>
    <w:p w14:paraId="5E76F50A" w14:textId="34A7C767" w:rsidR="009D344D" w:rsidRPr="009D344D" w:rsidRDefault="009E74AE" w:rsidP="009D344D">
      <w:pPr>
        <w:numPr>
          <w:ilvl w:val="0"/>
          <w:numId w:val="11"/>
        </w:numPr>
        <w:rPr>
          <w:b/>
          <w:bCs/>
          <w:color w:val="00B050"/>
        </w:rPr>
      </w:pPr>
      <w:r w:rsidRPr="009E74AE">
        <w:t xml:space="preserve">Anlaşma sağlanamazsa, tazminat miktarı; ölüm, sürekli sakatlık, geçici iş göremezlik, sakatlık derecesi, gündelik tazminat ve tedavi masrafları gibi unsurlar dikkate </w:t>
      </w:r>
      <w:r w:rsidRPr="007B091C">
        <w:rPr>
          <w:color w:val="44546A" w:themeColor="text2"/>
        </w:rPr>
        <w:t>alınarak</w:t>
      </w:r>
      <w:r w:rsidR="00463706" w:rsidRPr="007B091C">
        <w:rPr>
          <w:color w:val="44546A" w:themeColor="text2"/>
        </w:rPr>
        <w:t xml:space="preserve"> </w:t>
      </w:r>
      <w:r w:rsidR="00463706" w:rsidRPr="007B091C">
        <w:rPr>
          <w:b/>
          <w:bCs/>
          <w:color w:val="44546A" w:themeColor="text2"/>
        </w:rPr>
        <w:t xml:space="preserve">KKTC </w:t>
      </w:r>
      <w:r w:rsidR="00463706" w:rsidRPr="00BD2A96">
        <w:rPr>
          <w:b/>
          <w:bCs/>
          <w:color w:val="000000" w:themeColor="text1"/>
        </w:rPr>
        <w:t>Mahkemeleri</w:t>
      </w:r>
      <w:r w:rsidR="003C1F0B" w:rsidRPr="00BD2A96">
        <w:rPr>
          <w:b/>
          <w:bCs/>
          <w:color w:val="000000" w:themeColor="text1"/>
        </w:rPr>
        <w:t xml:space="preserve"> ve </w:t>
      </w:r>
      <w:r w:rsidR="009D344D" w:rsidRPr="00BD2A96">
        <w:rPr>
          <w:b/>
          <w:bCs/>
          <w:color w:val="000000" w:themeColor="text1"/>
        </w:rPr>
        <w:t>/</w:t>
      </w:r>
      <w:r w:rsidR="003C1F0B" w:rsidRPr="00BD2A96">
        <w:rPr>
          <w:b/>
          <w:bCs/>
          <w:color w:val="000000" w:themeColor="text1"/>
        </w:rPr>
        <w:t xml:space="preserve">veya </w:t>
      </w:r>
      <w:r w:rsidR="006C28DF" w:rsidRPr="00BD2A96">
        <w:rPr>
          <w:b/>
          <w:bCs/>
          <w:color w:val="000000" w:themeColor="text1"/>
        </w:rPr>
        <w:t>Sigorta Tahkim Komisyonu</w:t>
      </w:r>
      <w:r w:rsidR="00463706" w:rsidRPr="00BD2A96">
        <w:rPr>
          <w:b/>
          <w:bCs/>
          <w:color w:val="000000" w:themeColor="text1"/>
        </w:rPr>
        <w:t xml:space="preserve"> </w:t>
      </w:r>
      <w:r w:rsidR="000F35B0" w:rsidRPr="000F35B0">
        <w:t>tarafından</w:t>
      </w:r>
      <w:r w:rsidR="000F35B0">
        <w:rPr>
          <w:b/>
          <w:bCs/>
          <w:color w:val="00B050"/>
        </w:rPr>
        <w:t xml:space="preserve"> </w:t>
      </w:r>
      <w:r w:rsidR="000F35B0" w:rsidRPr="009E74AE">
        <w:t>belirlenir</w:t>
      </w:r>
      <w:r w:rsidR="00CF42C3">
        <w:t>.</w:t>
      </w:r>
    </w:p>
    <w:p w14:paraId="70BB7C11" w14:textId="7DBF79CE" w:rsidR="009E74AE" w:rsidRPr="009E74AE" w:rsidRDefault="009E74AE" w:rsidP="009E74AE">
      <w:r w:rsidRPr="009E74AE">
        <w:rPr>
          <w:b/>
          <w:bCs/>
        </w:rPr>
        <w:t>Sigorta Primlerinin Ödenmesi, Sorumluluğun Başlaması ve Temerrüt</w:t>
      </w:r>
      <w:r w:rsidR="005B1323">
        <w:rPr>
          <w:b/>
          <w:bCs/>
        </w:rPr>
        <w:t xml:space="preserve"> </w:t>
      </w:r>
      <w:r w:rsidRPr="009E74AE">
        <w:rPr>
          <w:b/>
          <w:bCs/>
        </w:rPr>
        <w:t xml:space="preserve"> </w:t>
      </w:r>
    </w:p>
    <w:p w14:paraId="63937C81" w14:textId="0A5E8760" w:rsidR="009E74AE" w:rsidRPr="009E74AE" w:rsidRDefault="00876FE3" w:rsidP="009E74AE">
      <w:r w:rsidRPr="009E74AE">
        <w:rPr>
          <w:b/>
          <w:bCs/>
        </w:rPr>
        <w:t>Madde 1</w:t>
      </w:r>
      <w:r w:rsidR="0039077C">
        <w:rPr>
          <w:b/>
          <w:bCs/>
        </w:rPr>
        <w:t>6</w:t>
      </w:r>
      <w:r w:rsidR="00696C71">
        <w:rPr>
          <w:b/>
          <w:bCs/>
        </w:rPr>
        <w:t xml:space="preserve">- </w:t>
      </w:r>
      <w:r w:rsidR="009E74AE" w:rsidRPr="009E74AE">
        <w:t>Sigorta priminin tamamı veya primin taksitle ödenmesi kararlaştırılmışsa ilk taksit, sözleşme yapılır yapılmaz ve en geç poliçenin teslimi sırasında ödenmelidir.</w:t>
      </w:r>
    </w:p>
    <w:p w14:paraId="2C1C4319" w14:textId="77777777" w:rsidR="009E74AE" w:rsidRPr="009E74AE" w:rsidRDefault="009E74AE" w:rsidP="009E74AE">
      <w:r w:rsidRPr="009E74AE">
        <w:t>Aksi kararlaştırılmadıkça, prim veya peşinat ödenmediği sürece poliçe teslim edilmiş olsa bile sigortacının sorumluluğu başlamaz ve bu durum poliçenin ön yüzünde belirtilir.</w:t>
      </w:r>
    </w:p>
    <w:p w14:paraId="5346CE94" w14:textId="39BDBB8D" w:rsidR="009E74AE" w:rsidRPr="009E74AE" w:rsidRDefault="009E74AE" w:rsidP="009E74AE">
      <w:r w:rsidRPr="009E74AE">
        <w:t>Sigorta ettiren, sigorta primini veya primin taksitle ödenmesi kararlaştırılmışsa peşinatı, poliçenin teslim edildiği günün sonuna kadar ödemezse temerrüde düşer. Temerrüde düştüğü tarihten itibaren 30</w:t>
      </w:r>
      <w:r w:rsidR="00063ECC">
        <w:t xml:space="preserve"> </w:t>
      </w:r>
      <w:r w:rsidRPr="009E74AE">
        <w:t>gün içinde prim borcunu hâlâ ödemezse, sigorta sözleşmesi herhangi bir ihtara gerek olmaksızın feshedilmiş sayılır.</w:t>
      </w:r>
    </w:p>
    <w:p w14:paraId="5E6FDBF4" w14:textId="77777777" w:rsidR="009E74AE" w:rsidRPr="009E74AE" w:rsidRDefault="009E74AE" w:rsidP="009E74AE">
      <w:r w:rsidRPr="009E74AE">
        <w:t>Prim ödenmemiş olsa bile poliçenin teslimiyle sigortacının sorumluluğunun başlayacağı kararlaştırılmışsa, bu bir aylık sürenin ilk 15 gününde sigortacının sorumluluğu devam eder.</w:t>
      </w:r>
    </w:p>
    <w:p w14:paraId="045617D4" w14:textId="77777777" w:rsidR="009E74AE" w:rsidRPr="009E74AE" w:rsidRDefault="009E74AE" w:rsidP="009E74AE">
      <w:r w:rsidRPr="009E74AE">
        <w:t>Primlerin taksitle ödenmesi kararlaştırılmışsa; taksitlerin kesin ödeme zamanı, tutarı ve vadesinde ödenmemesinin sonuçları poliçeye yazılır veya poliçe ile birlikte sigorta ettirene yazılı olarak bildirilir.</w:t>
      </w:r>
    </w:p>
    <w:p w14:paraId="75DCE0FA" w14:textId="77777777" w:rsidR="009E74AE" w:rsidRPr="009E74AE" w:rsidRDefault="009E74AE" w:rsidP="009E74AE">
      <w:r w:rsidRPr="009E74AE">
        <w:t>Sigorta ettiren, poliçede belirtilen veya kendisine yazılı olarak bildirilen prim taksitlerinden herhangi birini vade gününün sonuna kadar ödemezse temerrüde düşer. Temerrüde düştüğü tarihten itibaren 15 gün içinde prim borcunu ödemezse sigorta teminatı durur.</w:t>
      </w:r>
    </w:p>
    <w:p w14:paraId="35AFC32B" w14:textId="77777777" w:rsidR="009E74AE" w:rsidRPr="009E74AE" w:rsidRDefault="009E74AE" w:rsidP="009E74AE">
      <w:r w:rsidRPr="009E74AE">
        <w:t>Rizikonun gerçekleşmemiş olması şartıyla, teminatın durduğu süre içinde prim borcu ödenirse teminat kaldığı yerden devam eder. Teminatın durduğu tarihten itibaren 15 gün içinde prim borcu ödenmezse sigorta sözleşmesi hiçbir ihtara gerek olmaksızın feshedilmiş sayılır.</w:t>
      </w:r>
    </w:p>
    <w:p w14:paraId="32DF1546" w14:textId="77777777" w:rsidR="009E74AE" w:rsidRPr="009E74AE" w:rsidRDefault="009E74AE" w:rsidP="009E74AE">
      <w:r w:rsidRPr="009E74AE">
        <w:t>Poliçenin ön yüzünde belirtilmiş olmak kaydıyla, rizikonun gerçekleşmesi hâlinde henüz vadesi gelmemiş prim taksitlerinin, sigortacının ödemekle yükümlü olduğu tazminat tutarını aşmayan kısmı muaccel (hemen ödenmesi gereken) hâle gelir.</w:t>
      </w:r>
    </w:p>
    <w:p w14:paraId="333FF14D" w14:textId="77777777" w:rsidR="009E74AE" w:rsidRPr="009E74AE" w:rsidRDefault="009E74AE" w:rsidP="009E74AE">
      <w:r w:rsidRPr="009E74AE">
        <w:t>Bu madde uyarınca sözleşmenin feshedilmiş sayıldığı durumlarda, sigortacının sorumluluğunun devam ettiği süreye karşılık gelen prim gün esasına göre hesaplanır ve fazla prim sigorta ettirene iade edilir.</w:t>
      </w:r>
    </w:p>
    <w:p w14:paraId="2D92D20E" w14:textId="77777777" w:rsidR="000F35B0" w:rsidRDefault="000F35B0" w:rsidP="009E74AE">
      <w:pPr>
        <w:rPr>
          <w:b/>
          <w:bCs/>
        </w:rPr>
      </w:pPr>
    </w:p>
    <w:p w14:paraId="5A97429F" w14:textId="77777777" w:rsidR="00BD2A96" w:rsidRDefault="00BD2A96" w:rsidP="009E74AE">
      <w:pPr>
        <w:rPr>
          <w:b/>
          <w:bCs/>
        </w:rPr>
      </w:pPr>
    </w:p>
    <w:p w14:paraId="751A1FAC" w14:textId="77777777" w:rsidR="00BD2A96" w:rsidRDefault="00BD2A96" w:rsidP="009E74AE">
      <w:pPr>
        <w:rPr>
          <w:b/>
          <w:bCs/>
        </w:rPr>
      </w:pPr>
    </w:p>
    <w:p w14:paraId="3718ECC4" w14:textId="77E3B16A" w:rsidR="009E74AE" w:rsidRPr="009E74AE" w:rsidRDefault="009E74AE" w:rsidP="009E74AE">
      <w:r w:rsidRPr="009E74AE">
        <w:rPr>
          <w:b/>
          <w:bCs/>
        </w:rPr>
        <w:lastRenderedPageBreak/>
        <w:t>İdare Masrafı ile Vergi, Resim ve Harçlar</w:t>
      </w:r>
    </w:p>
    <w:p w14:paraId="523FF438" w14:textId="1E82FD9B" w:rsidR="009E74AE" w:rsidRDefault="00A34E35" w:rsidP="009E74AE">
      <w:r w:rsidRPr="009E74AE">
        <w:rPr>
          <w:b/>
          <w:bCs/>
        </w:rPr>
        <w:t>Madde 1</w:t>
      </w:r>
      <w:r w:rsidR="0039077C">
        <w:rPr>
          <w:b/>
          <w:bCs/>
        </w:rPr>
        <w:t>7</w:t>
      </w:r>
      <w:r w:rsidRPr="009E74AE">
        <w:rPr>
          <w:b/>
          <w:bCs/>
        </w:rPr>
        <w:t xml:space="preserve"> – </w:t>
      </w:r>
      <w:r w:rsidR="009E74AE" w:rsidRPr="009E74AE">
        <w:t>Sigorta primlerine, sigorta bedeline ve poliçeye ilişkin olarak mevcut veya ileride yürürlüğe girecek vergi, resim ve harçlar ile poliçede belirtilen idare masrafı sigorta ettiren</w:t>
      </w:r>
      <w:r w:rsidR="000F35B0">
        <w:t xml:space="preserve"> hem de sigortalı </w:t>
      </w:r>
      <w:r w:rsidR="009E74AE" w:rsidRPr="009E74AE">
        <w:t>tarafından ödenir.</w:t>
      </w:r>
    </w:p>
    <w:p w14:paraId="684BAACB" w14:textId="77777777" w:rsidR="00701AA8" w:rsidRPr="00701AA8" w:rsidRDefault="00701AA8" w:rsidP="00701AA8">
      <w:pPr>
        <w:pStyle w:val="Heading2"/>
        <w:spacing w:before="0" w:line="240" w:lineRule="auto"/>
        <w:jc w:val="both"/>
        <w:rPr>
          <w:rFonts w:asciiTheme="minorHAnsi" w:eastAsiaTheme="minorHAnsi" w:hAnsiTheme="minorHAnsi" w:cstheme="minorBidi"/>
          <w:b/>
          <w:bCs/>
          <w:color w:val="auto"/>
          <w:sz w:val="22"/>
          <w:szCs w:val="22"/>
        </w:rPr>
      </w:pPr>
      <w:r w:rsidRPr="00701AA8">
        <w:rPr>
          <w:rFonts w:asciiTheme="minorHAnsi" w:eastAsiaTheme="minorHAnsi" w:hAnsiTheme="minorHAnsi" w:cstheme="minorBidi"/>
          <w:b/>
          <w:bCs/>
          <w:color w:val="auto"/>
          <w:sz w:val="22"/>
          <w:szCs w:val="22"/>
        </w:rPr>
        <w:t>Tebliğ ve İhbarlar</w:t>
      </w:r>
    </w:p>
    <w:p w14:paraId="39E411A0" w14:textId="39CE05C5" w:rsidR="00701AA8" w:rsidRPr="00170A8A" w:rsidRDefault="00701AA8" w:rsidP="00701AA8">
      <w:pPr>
        <w:pStyle w:val="Default"/>
        <w:jc w:val="both"/>
        <w:rPr>
          <w:rFonts w:asciiTheme="minorHAnsi" w:hAnsiTheme="minorHAnsi" w:cs="Arial"/>
          <w:color w:val="auto"/>
          <w:sz w:val="22"/>
          <w:szCs w:val="22"/>
        </w:rPr>
      </w:pPr>
      <w:r w:rsidRPr="00170A8A">
        <w:rPr>
          <w:rFonts w:ascii="Times New Roman" w:hAnsi="Times New Roman" w:cs="Times New Roman"/>
          <w:b/>
          <w:bCs/>
          <w:color w:val="auto"/>
          <w:sz w:val="22"/>
          <w:szCs w:val="22"/>
        </w:rPr>
        <w:t>Madde 1</w:t>
      </w:r>
      <w:r w:rsidR="0039077C">
        <w:rPr>
          <w:rFonts w:ascii="Times New Roman" w:hAnsi="Times New Roman" w:cs="Times New Roman"/>
          <w:b/>
          <w:bCs/>
          <w:color w:val="auto"/>
          <w:sz w:val="22"/>
          <w:szCs w:val="22"/>
        </w:rPr>
        <w:t>8</w:t>
      </w:r>
      <w:r w:rsidRPr="00170A8A">
        <w:rPr>
          <w:rFonts w:ascii="Times New Roman" w:hAnsi="Times New Roman" w:cs="Times New Roman"/>
          <w:b/>
          <w:bCs/>
          <w:color w:val="auto"/>
          <w:sz w:val="22"/>
          <w:szCs w:val="22"/>
        </w:rPr>
        <w:t>-</w:t>
      </w:r>
      <w:r w:rsidRPr="00170A8A">
        <w:rPr>
          <w:rFonts w:ascii="Times New Roman" w:hAnsi="Times New Roman" w:cs="Times New Roman"/>
          <w:color w:val="auto"/>
        </w:rPr>
        <w:t xml:space="preserve"> </w:t>
      </w:r>
      <w:bookmarkStart w:id="0" w:name="_Hlk221875335"/>
      <w:r w:rsidRPr="00170A8A">
        <w:rPr>
          <w:rFonts w:asciiTheme="minorHAnsi" w:hAnsiTheme="minorHAnsi" w:cs="Arial"/>
          <w:color w:val="auto"/>
          <w:sz w:val="22"/>
          <w:szCs w:val="22"/>
        </w:rPr>
        <w:t>Sigorta ettirenin/Sigortalının bildirimleri sigorta şirketinin merkezine elden imza karşılığı ve /veya ta</w:t>
      </w:r>
      <w:r>
        <w:rPr>
          <w:rFonts w:asciiTheme="minorHAnsi" w:hAnsiTheme="minorHAnsi" w:cs="Arial"/>
          <w:color w:val="auto"/>
          <w:sz w:val="22"/>
          <w:szCs w:val="22"/>
        </w:rPr>
        <w:t>a</w:t>
      </w:r>
      <w:r w:rsidRPr="00170A8A">
        <w:rPr>
          <w:rFonts w:asciiTheme="minorHAnsi" w:hAnsiTheme="minorHAnsi" w:cs="Arial"/>
          <w:color w:val="auto"/>
          <w:sz w:val="22"/>
          <w:szCs w:val="22"/>
        </w:rPr>
        <w:t xml:space="preserve">hhütlü mektup şeklinde yapılır. </w:t>
      </w:r>
    </w:p>
    <w:p w14:paraId="7D8505D5" w14:textId="50F2328A" w:rsidR="00701AA8" w:rsidRPr="00170A8A" w:rsidRDefault="00701AA8" w:rsidP="00701AA8">
      <w:pPr>
        <w:pStyle w:val="Default"/>
        <w:jc w:val="both"/>
        <w:rPr>
          <w:rFonts w:asciiTheme="minorHAnsi" w:hAnsiTheme="minorHAnsi" w:cs="Arial"/>
          <w:color w:val="auto"/>
          <w:sz w:val="22"/>
          <w:szCs w:val="22"/>
        </w:rPr>
      </w:pPr>
      <w:r w:rsidRPr="00170A8A">
        <w:rPr>
          <w:rFonts w:asciiTheme="minorHAnsi" w:hAnsiTheme="minorHAnsi" w:cs="Arial"/>
          <w:color w:val="auto"/>
          <w:sz w:val="22"/>
          <w:szCs w:val="22"/>
        </w:rPr>
        <w:t>Sigortacının bildirimleri de sigorta ettirenin/sigortalının poliçede gösterilen adresine veya bu adres değişmişse son bildirilen adresine elden imza karşılığı ve /veya ta</w:t>
      </w:r>
      <w:r>
        <w:rPr>
          <w:rFonts w:asciiTheme="minorHAnsi" w:hAnsiTheme="minorHAnsi" w:cs="Arial"/>
          <w:color w:val="auto"/>
          <w:sz w:val="22"/>
          <w:szCs w:val="22"/>
        </w:rPr>
        <w:t>a</w:t>
      </w:r>
      <w:r w:rsidRPr="00170A8A">
        <w:rPr>
          <w:rFonts w:asciiTheme="minorHAnsi" w:hAnsiTheme="minorHAnsi" w:cs="Arial"/>
          <w:color w:val="auto"/>
          <w:sz w:val="22"/>
          <w:szCs w:val="22"/>
        </w:rPr>
        <w:t xml:space="preserve">hhütlü mektup ve/ veya poliçede kayıtlı e-mail adresine yapılır. </w:t>
      </w:r>
    </w:p>
    <w:p w14:paraId="733DACFE" w14:textId="1C243318" w:rsidR="00701AA8" w:rsidRPr="00170A8A" w:rsidRDefault="00701AA8" w:rsidP="00701AA8">
      <w:pPr>
        <w:pStyle w:val="Default"/>
        <w:jc w:val="both"/>
        <w:rPr>
          <w:rFonts w:asciiTheme="minorHAnsi" w:hAnsiTheme="minorHAnsi" w:cs="Arial"/>
          <w:color w:val="auto"/>
          <w:sz w:val="22"/>
          <w:szCs w:val="22"/>
        </w:rPr>
      </w:pPr>
      <w:r w:rsidRPr="00170A8A">
        <w:rPr>
          <w:rFonts w:asciiTheme="minorHAnsi" w:hAnsiTheme="minorHAnsi" w:cs="Arial"/>
          <w:color w:val="auto"/>
          <w:sz w:val="22"/>
          <w:szCs w:val="22"/>
        </w:rPr>
        <w:t>Sigortacı tarafından yapılan fesih ihbarı, taah</w:t>
      </w:r>
      <w:r>
        <w:rPr>
          <w:rFonts w:asciiTheme="minorHAnsi" w:hAnsiTheme="minorHAnsi" w:cs="Arial"/>
          <w:color w:val="auto"/>
          <w:sz w:val="22"/>
          <w:szCs w:val="22"/>
        </w:rPr>
        <w:t>h</w:t>
      </w:r>
      <w:r w:rsidRPr="00170A8A">
        <w:rPr>
          <w:rFonts w:asciiTheme="minorHAnsi" w:hAnsiTheme="minorHAnsi" w:cs="Arial"/>
          <w:color w:val="auto"/>
          <w:sz w:val="22"/>
          <w:szCs w:val="22"/>
        </w:rPr>
        <w:t>ütlü mektubun postaya verildiği, elden verilen yazının imza karşılığı teslim edildiği, elektronik postanın gönderildiği tarihten itibaren 3 gün sonra öğleyin saat 12.00'de, sigorta ettiren / sigortalı tarafından yapılan fesih ihbarı ise taah</w:t>
      </w:r>
      <w:r>
        <w:rPr>
          <w:rFonts w:asciiTheme="minorHAnsi" w:hAnsiTheme="minorHAnsi" w:cs="Arial"/>
          <w:color w:val="auto"/>
          <w:sz w:val="22"/>
          <w:szCs w:val="22"/>
        </w:rPr>
        <w:t>h</w:t>
      </w:r>
      <w:r w:rsidRPr="00170A8A">
        <w:rPr>
          <w:rFonts w:asciiTheme="minorHAnsi" w:hAnsiTheme="minorHAnsi" w:cs="Arial"/>
          <w:color w:val="auto"/>
          <w:sz w:val="22"/>
          <w:szCs w:val="22"/>
        </w:rPr>
        <w:t xml:space="preserve">ütlü mektubun postaya verildiği, elden verilen yazının imza karşılığı teslim edildiği tarihi takip eden gün öğleyin saat 12.00'de hüküm ifade eder. </w:t>
      </w:r>
    </w:p>
    <w:bookmarkEnd w:id="0"/>
    <w:p w14:paraId="630530AA" w14:textId="77777777" w:rsidR="00701AA8" w:rsidRPr="009E74AE" w:rsidRDefault="00701AA8" w:rsidP="009E74AE"/>
    <w:p w14:paraId="7A88DA16" w14:textId="58724C2A" w:rsidR="009E74AE" w:rsidRPr="009E74AE" w:rsidRDefault="009E74AE" w:rsidP="009E74AE">
      <w:r w:rsidRPr="009E74AE">
        <w:rPr>
          <w:b/>
          <w:bCs/>
        </w:rPr>
        <w:t>İkametgâh</w:t>
      </w:r>
    </w:p>
    <w:p w14:paraId="6F2384B6" w14:textId="64C771A1" w:rsidR="009E74AE" w:rsidRDefault="0046418E" w:rsidP="009E74AE">
      <w:r w:rsidRPr="009E74AE">
        <w:rPr>
          <w:b/>
          <w:bCs/>
        </w:rPr>
        <w:t xml:space="preserve">Madde </w:t>
      </w:r>
      <w:r w:rsidR="0039077C">
        <w:rPr>
          <w:b/>
          <w:bCs/>
        </w:rPr>
        <w:t>19</w:t>
      </w:r>
      <w:r>
        <w:rPr>
          <w:b/>
          <w:bCs/>
        </w:rPr>
        <w:t xml:space="preserve">- </w:t>
      </w:r>
      <w:r w:rsidR="009E74AE" w:rsidRPr="009E74AE">
        <w:t>Sigorta sözleşmesi yapılırken sigorta ettiren tarafından beyan edilen ikametgâh adresi poliçeye yazılır. Sigorta ettiren adresini değiştirdiğinde bunu derhal taahhütlü mektupla sigortacıya bildirmek zorundadır. Bildirim yapılmazsa, sigortacının eski adrese yaptığı tebligatın sigorta ettirene ulaşmamasından doğacak tüm sonuçlardan sigorta ettiren sorumludur.</w:t>
      </w:r>
    </w:p>
    <w:p w14:paraId="1893E6E8" w14:textId="484CEE4C" w:rsidR="000F35B0" w:rsidRPr="00170A8A" w:rsidRDefault="000F35B0" w:rsidP="000F35B0">
      <w:pPr>
        <w:pStyle w:val="Default"/>
        <w:jc w:val="both"/>
        <w:rPr>
          <w:rFonts w:asciiTheme="minorHAnsi" w:hAnsiTheme="minorHAnsi" w:cs="Arial"/>
          <w:color w:val="auto"/>
          <w:sz w:val="22"/>
          <w:szCs w:val="22"/>
        </w:rPr>
      </w:pPr>
      <w:r w:rsidRPr="00170A8A">
        <w:rPr>
          <w:rFonts w:asciiTheme="minorHAnsi" w:hAnsiTheme="minorHAnsi" w:cs="Arial"/>
          <w:color w:val="auto"/>
          <w:sz w:val="22"/>
          <w:szCs w:val="22"/>
        </w:rPr>
        <w:t>Sigorta ettirenin/Sigortalının bildirimleri sigorta şirketinin merkezine elden imza karşılığı ve /veya t</w:t>
      </w:r>
      <w:r w:rsidR="00701AA8">
        <w:rPr>
          <w:rFonts w:asciiTheme="minorHAnsi" w:hAnsiTheme="minorHAnsi" w:cs="Arial"/>
          <w:color w:val="auto"/>
          <w:sz w:val="22"/>
          <w:szCs w:val="22"/>
        </w:rPr>
        <w:t>a</w:t>
      </w:r>
      <w:r w:rsidRPr="00170A8A">
        <w:rPr>
          <w:rFonts w:asciiTheme="minorHAnsi" w:hAnsiTheme="minorHAnsi" w:cs="Arial"/>
          <w:color w:val="auto"/>
          <w:sz w:val="22"/>
          <w:szCs w:val="22"/>
        </w:rPr>
        <w:t xml:space="preserve">ahhütlü mektup şeklinde yapılır. </w:t>
      </w:r>
    </w:p>
    <w:p w14:paraId="7D0E0CCC" w14:textId="3D85925E" w:rsidR="000F35B0" w:rsidRPr="00170A8A" w:rsidRDefault="000F35B0" w:rsidP="000F35B0">
      <w:pPr>
        <w:pStyle w:val="Default"/>
        <w:jc w:val="both"/>
        <w:rPr>
          <w:rFonts w:asciiTheme="minorHAnsi" w:hAnsiTheme="minorHAnsi" w:cs="Arial"/>
          <w:color w:val="auto"/>
          <w:sz w:val="22"/>
          <w:szCs w:val="22"/>
        </w:rPr>
      </w:pPr>
      <w:r w:rsidRPr="00170A8A">
        <w:rPr>
          <w:rFonts w:asciiTheme="minorHAnsi" w:hAnsiTheme="minorHAnsi" w:cs="Arial"/>
          <w:color w:val="auto"/>
          <w:sz w:val="22"/>
          <w:szCs w:val="22"/>
        </w:rPr>
        <w:t>Sigortacının bildirimleri de sigorta ettirenin/sigortalının poliçede gösterilen adresine veya bu adres değişmişse son bildirilen adresine elden imza karşılığı ve /veya ta</w:t>
      </w:r>
      <w:r w:rsidR="00701AA8">
        <w:rPr>
          <w:rFonts w:asciiTheme="minorHAnsi" w:hAnsiTheme="minorHAnsi" w:cs="Arial"/>
          <w:color w:val="auto"/>
          <w:sz w:val="22"/>
          <w:szCs w:val="22"/>
        </w:rPr>
        <w:t>a</w:t>
      </w:r>
      <w:r w:rsidRPr="00170A8A">
        <w:rPr>
          <w:rFonts w:asciiTheme="minorHAnsi" w:hAnsiTheme="minorHAnsi" w:cs="Arial"/>
          <w:color w:val="auto"/>
          <w:sz w:val="22"/>
          <w:szCs w:val="22"/>
        </w:rPr>
        <w:t xml:space="preserve">hhütlü mektup ve/ veya poliçede kayıtlı e-mail adresine yapılır. </w:t>
      </w:r>
    </w:p>
    <w:p w14:paraId="1F0DE8FE" w14:textId="30AF1693" w:rsidR="000F35B0" w:rsidRPr="00170A8A" w:rsidRDefault="000F35B0" w:rsidP="000F35B0">
      <w:pPr>
        <w:pStyle w:val="Default"/>
        <w:jc w:val="both"/>
        <w:rPr>
          <w:rFonts w:asciiTheme="minorHAnsi" w:hAnsiTheme="minorHAnsi" w:cs="Arial"/>
          <w:color w:val="auto"/>
          <w:sz w:val="22"/>
          <w:szCs w:val="22"/>
        </w:rPr>
      </w:pPr>
      <w:r w:rsidRPr="00170A8A">
        <w:rPr>
          <w:rFonts w:asciiTheme="minorHAnsi" w:hAnsiTheme="minorHAnsi" w:cs="Arial"/>
          <w:color w:val="auto"/>
          <w:sz w:val="22"/>
          <w:szCs w:val="22"/>
        </w:rPr>
        <w:t>Sigortacı tarafından yapılan fesih ihbarı, taa</w:t>
      </w:r>
      <w:r w:rsidR="00701AA8">
        <w:rPr>
          <w:rFonts w:asciiTheme="minorHAnsi" w:hAnsiTheme="minorHAnsi" w:cs="Arial"/>
          <w:color w:val="auto"/>
          <w:sz w:val="22"/>
          <w:szCs w:val="22"/>
        </w:rPr>
        <w:t>h</w:t>
      </w:r>
      <w:r w:rsidRPr="00170A8A">
        <w:rPr>
          <w:rFonts w:asciiTheme="minorHAnsi" w:hAnsiTheme="minorHAnsi" w:cs="Arial"/>
          <w:color w:val="auto"/>
          <w:sz w:val="22"/>
          <w:szCs w:val="22"/>
        </w:rPr>
        <w:t>hütlü mektubun postaya verildiği, elden verilen yazının imza karşılığı teslim edildiği, elektronik postanın gönderildiği tarihten itibaren 3 gün sonra öğleyin saat 12.00'de, sigorta ettiren / sigortalı tarafından yapılan fesih ihbarı ise taa</w:t>
      </w:r>
      <w:r w:rsidR="00701AA8">
        <w:rPr>
          <w:rFonts w:asciiTheme="minorHAnsi" w:hAnsiTheme="minorHAnsi" w:cs="Arial"/>
          <w:color w:val="auto"/>
          <w:sz w:val="22"/>
          <w:szCs w:val="22"/>
        </w:rPr>
        <w:t>h</w:t>
      </w:r>
      <w:r w:rsidRPr="00170A8A">
        <w:rPr>
          <w:rFonts w:asciiTheme="minorHAnsi" w:hAnsiTheme="minorHAnsi" w:cs="Arial"/>
          <w:color w:val="auto"/>
          <w:sz w:val="22"/>
          <w:szCs w:val="22"/>
        </w:rPr>
        <w:t xml:space="preserve">hütlü mektubun postaya verildiği, elden verilen yazının imza karşılığı teslim edildiği tarihi takip eden gün öğleyin saat 12.00'de hüküm ifade eder. </w:t>
      </w:r>
    </w:p>
    <w:p w14:paraId="45D85DD1" w14:textId="77777777" w:rsidR="000F35B0" w:rsidRPr="009E74AE" w:rsidRDefault="000F35B0" w:rsidP="009E74AE"/>
    <w:p w14:paraId="40A72ABC" w14:textId="452F0755" w:rsidR="009E74AE" w:rsidRDefault="009E74AE" w:rsidP="009E74AE">
      <w:pPr>
        <w:rPr>
          <w:b/>
          <w:bCs/>
        </w:rPr>
      </w:pPr>
      <w:r w:rsidRPr="009E74AE">
        <w:rPr>
          <w:b/>
          <w:bCs/>
        </w:rPr>
        <w:t>Yetkili Mahkeme</w:t>
      </w:r>
    </w:p>
    <w:p w14:paraId="42D1847E" w14:textId="25D66E97" w:rsidR="000F35B0" w:rsidRPr="000F35B0" w:rsidRDefault="000F35B0" w:rsidP="000F35B0">
      <w:r w:rsidRPr="009E74AE">
        <w:rPr>
          <w:b/>
          <w:bCs/>
        </w:rPr>
        <w:t xml:space="preserve">Madde </w:t>
      </w:r>
      <w:r>
        <w:rPr>
          <w:b/>
          <w:bCs/>
        </w:rPr>
        <w:t>2</w:t>
      </w:r>
      <w:r w:rsidR="0039077C">
        <w:rPr>
          <w:b/>
          <w:bCs/>
        </w:rPr>
        <w:t>0</w:t>
      </w:r>
      <w:r w:rsidRPr="009E74AE">
        <w:rPr>
          <w:b/>
          <w:bCs/>
        </w:rPr>
        <w:t>–</w:t>
      </w:r>
      <w:r>
        <w:rPr>
          <w:b/>
          <w:bCs/>
        </w:rPr>
        <w:t xml:space="preserve"> </w:t>
      </w:r>
      <w:r w:rsidRPr="000F35B0">
        <w:t xml:space="preserve">Bu sigorta sözleşmesinden doğan anlaşmazlıklar nedeniyle sigortacı aleyhine açılacak davalarda yetkili mahkeme, sigorta şirketi merkezinin kayıtlı adresinin, sigortacı tarafından açılacak davalarda ise davalının ikametgâhının bulunduğu yerde davalara bakmakla görevli mahkemelerdir. </w:t>
      </w:r>
    </w:p>
    <w:p w14:paraId="7AD4BF45" w14:textId="77777777" w:rsidR="000F35B0" w:rsidRPr="000F35B0" w:rsidRDefault="000F35B0" w:rsidP="000F35B0">
      <w:pPr>
        <w:pStyle w:val="Heading3"/>
        <w:spacing w:before="0" w:line="240" w:lineRule="auto"/>
        <w:jc w:val="both"/>
        <w:rPr>
          <w:rFonts w:eastAsiaTheme="minorHAnsi" w:cstheme="minorBidi"/>
          <w:color w:val="auto"/>
          <w:sz w:val="22"/>
          <w:szCs w:val="22"/>
        </w:rPr>
      </w:pPr>
      <w:r w:rsidRPr="000F35B0">
        <w:rPr>
          <w:rFonts w:eastAsiaTheme="minorHAnsi" w:cstheme="minorBidi"/>
          <w:color w:val="auto"/>
          <w:sz w:val="22"/>
          <w:szCs w:val="22"/>
        </w:rPr>
        <w:t>Sigortacı ve sigortalı/sigorta ettiren veya herhangi bir sigorta sözleşmesinden menfaat sağlayan kişiler ve/veya kurumlar mahkemeye başvurmadan önce 60/2010 sayılı Sigorta Hizmetleri (Düzenleme ve Denetim) Yasası'nın 67’nci maddesine istinaden Sigorta Tahkim Komisyonuna başvurma hakkına sahiptirler.</w:t>
      </w:r>
    </w:p>
    <w:p w14:paraId="2669C5AF" w14:textId="77777777" w:rsidR="000F35B0" w:rsidRPr="009E74AE" w:rsidRDefault="000F35B0" w:rsidP="009E74AE"/>
    <w:p w14:paraId="132AB7DF" w14:textId="19F36AB2" w:rsidR="009E74AE" w:rsidRPr="009E74AE" w:rsidRDefault="009E74AE" w:rsidP="009E74AE">
      <w:r w:rsidRPr="009E74AE">
        <w:rPr>
          <w:b/>
          <w:bCs/>
        </w:rPr>
        <w:t>Zamanaşımı</w:t>
      </w:r>
    </w:p>
    <w:p w14:paraId="68DCAEEA" w14:textId="4F5AA9A0" w:rsidR="009E74AE" w:rsidRDefault="00B65852" w:rsidP="0016246A">
      <w:pPr>
        <w:spacing w:after="293" w:line="270" w:lineRule="auto"/>
        <w:ind w:right="1291"/>
        <w:jc w:val="both"/>
      </w:pPr>
      <w:r w:rsidRPr="009E74AE">
        <w:rPr>
          <w:b/>
          <w:bCs/>
        </w:rPr>
        <w:t>Madde 2</w:t>
      </w:r>
      <w:r w:rsidR="0039077C">
        <w:rPr>
          <w:b/>
          <w:bCs/>
        </w:rPr>
        <w:t>1</w:t>
      </w:r>
      <w:r w:rsidRPr="009E74AE">
        <w:rPr>
          <w:b/>
          <w:bCs/>
        </w:rPr>
        <w:t>–</w:t>
      </w:r>
      <w:r>
        <w:rPr>
          <w:b/>
          <w:bCs/>
        </w:rPr>
        <w:t xml:space="preserve"> </w:t>
      </w:r>
      <w:r w:rsidR="0016246A">
        <w:rPr>
          <w:b/>
          <w:bCs/>
        </w:rPr>
        <w:t xml:space="preserve"> </w:t>
      </w:r>
      <w:r w:rsidR="0016246A" w:rsidRPr="00BD2A96">
        <w:rPr>
          <w:color w:val="000000" w:themeColor="text1"/>
        </w:rPr>
        <w:t xml:space="preserve">Sigorta sözleşmesinden doğan bütün talepler poliçenin tanzim edildiği tarihte yürürlükte olan ilgili yasalar çerçevesinde zaman aşımına uğrar. </w:t>
      </w:r>
    </w:p>
    <w:p w14:paraId="54BF19AB" w14:textId="77777777" w:rsidR="00701AA8" w:rsidRPr="00701AA8" w:rsidRDefault="00701AA8" w:rsidP="00701AA8">
      <w:pPr>
        <w:pStyle w:val="Heading2"/>
        <w:spacing w:before="0" w:line="240" w:lineRule="auto"/>
        <w:jc w:val="both"/>
        <w:rPr>
          <w:rFonts w:asciiTheme="minorHAnsi" w:eastAsiaTheme="minorHAnsi" w:hAnsiTheme="minorHAnsi" w:cstheme="minorBidi"/>
          <w:b/>
          <w:bCs/>
          <w:color w:val="auto"/>
          <w:sz w:val="22"/>
          <w:szCs w:val="22"/>
        </w:rPr>
      </w:pPr>
      <w:r w:rsidRPr="00701AA8">
        <w:rPr>
          <w:rFonts w:asciiTheme="minorHAnsi" w:eastAsiaTheme="minorHAnsi" w:hAnsiTheme="minorHAnsi" w:cstheme="minorBidi"/>
          <w:b/>
          <w:bCs/>
          <w:color w:val="auto"/>
          <w:sz w:val="22"/>
          <w:szCs w:val="22"/>
        </w:rPr>
        <w:lastRenderedPageBreak/>
        <w:t>Özel Şartlar</w:t>
      </w:r>
    </w:p>
    <w:p w14:paraId="75C957B7" w14:textId="40DB644B" w:rsidR="00701AA8" w:rsidRPr="000817BF" w:rsidRDefault="00701AA8" w:rsidP="000817BF">
      <w:pPr>
        <w:pStyle w:val="Heading3"/>
        <w:spacing w:before="0" w:line="240" w:lineRule="auto"/>
        <w:jc w:val="both"/>
        <w:rPr>
          <w:rFonts w:eastAsiaTheme="minorHAnsi" w:cstheme="minorBidi"/>
          <w:color w:val="auto"/>
          <w:sz w:val="22"/>
          <w:szCs w:val="22"/>
        </w:rPr>
      </w:pPr>
      <w:r w:rsidRPr="00701AA8">
        <w:rPr>
          <w:rFonts w:eastAsiaTheme="minorHAnsi" w:cstheme="minorBidi"/>
          <w:b/>
          <w:bCs/>
          <w:color w:val="auto"/>
          <w:sz w:val="22"/>
          <w:szCs w:val="22"/>
        </w:rPr>
        <w:t>Madde 2</w:t>
      </w:r>
      <w:r w:rsidR="0039077C">
        <w:rPr>
          <w:rFonts w:eastAsiaTheme="minorHAnsi" w:cstheme="minorBidi"/>
          <w:b/>
          <w:bCs/>
          <w:color w:val="auto"/>
          <w:sz w:val="22"/>
          <w:szCs w:val="22"/>
        </w:rPr>
        <w:t>2</w:t>
      </w:r>
      <w:r w:rsidRPr="00701AA8">
        <w:rPr>
          <w:rFonts w:eastAsiaTheme="minorHAnsi" w:cstheme="minorBidi"/>
          <w:b/>
          <w:bCs/>
          <w:color w:val="auto"/>
          <w:sz w:val="22"/>
          <w:szCs w:val="22"/>
        </w:rPr>
        <w:t>-</w:t>
      </w:r>
      <w:r w:rsidRPr="00170A8A">
        <w:rPr>
          <w:rFonts w:ascii="Times New Roman" w:hAnsi="Times New Roman" w:cs="Times New Roman"/>
          <w:color w:val="auto"/>
        </w:rPr>
        <w:t xml:space="preserve"> </w:t>
      </w:r>
      <w:r w:rsidRPr="000817BF">
        <w:rPr>
          <w:rFonts w:eastAsiaTheme="minorHAnsi" w:cstheme="minorBidi"/>
          <w:color w:val="auto"/>
          <w:sz w:val="22"/>
          <w:szCs w:val="22"/>
        </w:rPr>
        <w:t>Bu Genel Şartlara, varsa bunlara ilişkin klozlara aykırı düşmeyen özel şartlar</w:t>
      </w:r>
      <w:r w:rsidR="000817BF">
        <w:rPr>
          <w:rFonts w:eastAsiaTheme="minorHAnsi" w:cstheme="minorBidi"/>
          <w:color w:val="auto"/>
          <w:sz w:val="22"/>
          <w:szCs w:val="22"/>
        </w:rPr>
        <w:t xml:space="preserve"> </w:t>
      </w:r>
      <w:r w:rsidRPr="000817BF">
        <w:rPr>
          <w:rFonts w:eastAsiaTheme="minorHAnsi" w:cstheme="minorBidi"/>
          <w:color w:val="auto"/>
          <w:sz w:val="22"/>
          <w:szCs w:val="22"/>
        </w:rPr>
        <w:t>konulabilir.</w:t>
      </w:r>
    </w:p>
    <w:p w14:paraId="483704C3" w14:textId="77777777" w:rsidR="00701AA8" w:rsidRPr="000817BF" w:rsidRDefault="00701AA8" w:rsidP="00701AA8">
      <w:pPr>
        <w:spacing w:after="0" w:line="240" w:lineRule="auto"/>
        <w:jc w:val="both"/>
      </w:pPr>
    </w:p>
    <w:p w14:paraId="0CC09FCC" w14:textId="77777777" w:rsidR="00701AA8" w:rsidRPr="009E74AE" w:rsidRDefault="00701AA8" w:rsidP="009E74AE"/>
    <w:p w14:paraId="752F3D18" w14:textId="77777777" w:rsidR="00A506D6" w:rsidRDefault="00A506D6"/>
    <w:sectPr w:rsidR="00A506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PSMT">
    <w:altName w:val="Times New Roman"/>
    <w:panose1 w:val="00000000000000000000"/>
    <w:charset w:val="A2"/>
    <w:family w:val="roman"/>
    <w:notTrueType/>
    <w:pitch w:val="default"/>
    <w:sig w:usb0="00000005" w:usb1="00000000" w:usb2="00000000" w:usb3="00000000" w:csb0="0000001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033A"/>
    <w:multiLevelType w:val="multilevel"/>
    <w:tmpl w:val="CC96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236EE"/>
    <w:multiLevelType w:val="multilevel"/>
    <w:tmpl w:val="339A0942"/>
    <w:lvl w:ilvl="0">
      <w:start w:val="1"/>
      <w:numFmt w:val="lowerLetter"/>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D6C05"/>
    <w:multiLevelType w:val="multilevel"/>
    <w:tmpl w:val="648AA148"/>
    <w:lvl w:ilvl="0">
      <w:start w:val="1"/>
      <w:numFmt w:val="decimal"/>
      <w:lvlText w:val="%1."/>
      <w:lvlJc w:val="left"/>
      <w:pPr>
        <w:tabs>
          <w:tab w:val="num" w:pos="720"/>
        </w:tabs>
        <w:ind w:left="720" w:hanging="360"/>
      </w:pPr>
      <w:rPr>
        <w:b w:val="0"/>
        <w:bCs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B7F82"/>
    <w:multiLevelType w:val="multilevel"/>
    <w:tmpl w:val="F134F01E"/>
    <w:lvl w:ilvl="0">
      <w:start w:val="1"/>
      <w:numFmt w:val="lowerLetter"/>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360F3A"/>
    <w:multiLevelType w:val="multilevel"/>
    <w:tmpl w:val="9D264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855EE4"/>
    <w:multiLevelType w:val="multilevel"/>
    <w:tmpl w:val="4C5A6DBA"/>
    <w:lvl w:ilvl="0">
      <w:start w:val="1"/>
      <w:numFmt w:val="lowerLetter"/>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E97A43"/>
    <w:multiLevelType w:val="multilevel"/>
    <w:tmpl w:val="9B2215AC"/>
    <w:lvl w:ilvl="0">
      <w:start w:val="1"/>
      <w:numFmt w:val="lowerLetter"/>
      <w:lvlText w:val="%1)"/>
      <w:lvlJc w:val="left"/>
      <w:pPr>
        <w:tabs>
          <w:tab w:val="num" w:pos="720"/>
        </w:tabs>
        <w:ind w:left="720" w:hanging="360"/>
      </w:pPr>
      <w:rPr>
        <w:rFonts w:asciiTheme="minorHAnsi" w:eastAsiaTheme="minorHAnsi" w:hAnsiTheme="minorHAnsi" w:cstheme="minorBidi"/>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534B6C"/>
    <w:multiLevelType w:val="multilevel"/>
    <w:tmpl w:val="82D6ABDA"/>
    <w:lvl w:ilvl="0">
      <w:start w:val="1"/>
      <w:numFmt w:val="lowerLetter"/>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C2330F"/>
    <w:multiLevelType w:val="multilevel"/>
    <w:tmpl w:val="B9BC06BE"/>
    <w:lvl w:ilvl="0">
      <w:start w:val="1"/>
      <w:numFmt w:val="lowerLetter"/>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6A6E4A"/>
    <w:multiLevelType w:val="multilevel"/>
    <w:tmpl w:val="DBCA81A8"/>
    <w:lvl w:ilvl="0">
      <w:start w:val="1"/>
      <w:numFmt w:val="lowerLetter"/>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34AA4"/>
    <w:multiLevelType w:val="multilevel"/>
    <w:tmpl w:val="61F8BEF0"/>
    <w:lvl w:ilvl="0">
      <w:start w:val="1"/>
      <w:numFmt w:val="lowerLetter"/>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CB0C56"/>
    <w:multiLevelType w:val="multilevel"/>
    <w:tmpl w:val="F8F2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0A1975"/>
    <w:multiLevelType w:val="multilevel"/>
    <w:tmpl w:val="865A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9"/>
  </w:num>
  <w:num w:numId="4">
    <w:abstractNumId w:val="6"/>
  </w:num>
  <w:num w:numId="5">
    <w:abstractNumId w:val="0"/>
  </w:num>
  <w:num w:numId="6">
    <w:abstractNumId w:val="11"/>
  </w:num>
  <w:num w:numId="7">
    <w:abstractNumId w:val="12"/>
  </w:num>
  <w:num w:numId="8">
    <w:abstractNumId w:val="10"/>
  </w:num>
  <w:num w:numId="9">
    <w:abstractNumId w:val="7"/>
  </w:num>
  <w:num w:numId="10">
    <w:abstractNumId w:val="3"/>
  </w:num>
  <w:num w:numId="11">
    <w:abstractNumId w:val="2"/>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4AE"/>
    <w:rsid w:val="00020726"/>
    <w:rsid w:val="000516F3"/>
    <w:rsid w:val="00063ECC"/>
    <w:rsid w:val="000817BF"/>
    <w:rsid w:val="000D1F5E"/>
    <w:rsid w:val="000D3E5D"/>
    <w:rsid w:val="000F0392"/>
    <w:rsid w:val="000F35B0"/>
    <w:rsid w:val="00120B3A"/>
    <w:rsid w:val="001228D0"/>
    <w:rsid w:val="001614A2"/>
    <w:rsid w:val="0016246A"/>
    <w:rsid w:val="001A3682"/>
    <w:rsid w:val="00225F08"/>
    <w:rsid w:val="00246544"/>
    <w:rsid w:val="00255DB5"/>
    <w:rsid w:val="0030712F"/>
    <w:rsid w:val="00316323"/>
    <w:rsid w:val="0036211A"/>
    <w:rsid w:val="0039077C"/>
    <w:rsid w:val="003A201E"/>
    <w:rsid w:val="003C1F0B"/>
    <w:rsid w:val="00421170"/>
    <w:rsid w:val="00430671"/>
    <w:rsid w:val="00434693"/>
    <w:rsid w:val="0044018C"/>
    <w:rsid w:val="00463706"/>
    <w:rsid w:val="0046418E"/>
    <w:rsid w:val="00490669"/>
    <w:rsid w:val="004B136D"/>
    <w:rsid w:val="004C6299"/>
    <w:rsid w:val="004D0DAC"/>
    <w:rsid w:val="005341B2"/>
    <w:rsid w:val="00545764"/>
    <w:rsid w:val="00564896"/>
    <w:rsid w:val="005722D8"/>
    <w:rsid w:val="0058219E"/>
    <w:rsid w:val="00590253"/>
    <w:rsid w:val="005B1323"/>
    <w:rsid w:val="005E2A03"/>
    <w:rsid w:val="00696C71"/>
    <w:rsid w:val="006A7B35"/>
    <w:rsid w:val="006C28DF"/>
    <w:rsid w:val="006D3897"/>
    <w:rsid w:val="006D7DD0"/>
    <w:rsid w:val="006E6C84"/>
    <w:rsid w:val="00701AA8"/>
    <w:rsid w:val="007306E8"/>
    <w:rsid w:val="00736702"/>
    <w:rsid w:val="007644DA"/>
    <w:rsid w:val="007B091C"/>
    <w:rsid w:val="007B48D6"/>
    <w:rsid w:val="008126E2"/>
    <w:rsid w:val="00862D70"/>
    <w:rsid w:val="008719E6"/>
    <w:rsid w:val="00876FE3"/>
    <w:rsid w:val="008B3D74"/>
    <w:rsid w:val="008D3BB8"/>
    <w:rsid w:val="008E0CF4"/>
    <w:rsid w:val="009047A3"/>
    <w:rsid w:val="00953D60"/>
    <w:rsid w:val="0096472C"/>
    <w:rsid w:val="009A1837"/>
    <w:rsid w:val="009A192D"/>
    <w:rsid w:val="009A77E2"/>
    <w:rsid w:val="009D344D"/>
    <w:rsid w:val="009E74AE"/>
    <w:rsid w:val="00A07AEC"/>
    <w:rsid w:val="00A34E35"/>
    <w:rsid w:val="00A351F5"/>
    <w:rsid w:val="00A40152"/>
    <w:rsid w:val="00A506D6"/>
    <w:rsid w:val="00A56602"/>
    <w:rsid w:val="00A7318C"/>
    <w:rsid w:val="00B415B4"/>
    <w:rsid w:val="00B55585"/>
    <w:rsid w:val="00B65852"/>
    <w:rsid w:val="00B82B79"/>
    <w:rsid w:val="00B9382F"/>
    <w:rsid w:val="00BD2A96"/>
    <w:rsid w:val="00C526A1"/>
    <w:rsid w:val="00CA222D"/>
    <w:rsid w:val="00CD6781"/>
    <w:rsid w:val="00CF42C3"/>
    <w:rsid w:val="00D16832"/>
    <w:rsid w:val="00D170AF"/>
    <w:rsid w:val="00D20482"/>
    <w:rsid w:val="00D3060F"/>
    <w:rsid w:val="00D542B1"/>
    <w:rsid w:val="00D879DF"/>
    <w:rsid w:val="00D979A6"/>
    <w:rsid w:val="00DB6612"/>
    <w:rsid w:val="00DD7109"/>
    <w:rsid w:val="00DE3C3C"/>
    <w:rsid w:val="00EA7CEB"/>
    <w:rsid w:val="00EB7EEE"/>
    <w:rsid w:val="00F24542"/>
    <w:rsid w:val="00F45F75"/>
    <w:rsid w:val="00F63A29"/>
    <w:rsid w:val="00F84043"/>
    <w:rsid w:val="00FA3CBF"/>
    <w:rsid w:val="00FE448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95520"/>
  <w15:chartTrackingRefBased/>
  <w15:docId w15:val="{10DE4A4B-4933-45CF-A211-521A00A2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4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74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E74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74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74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7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4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4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74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E74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74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74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7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4AE"/>
    <w:rPr>
      <w:rFonts w:eastAsiaTheme="majorEastAsia" w:cstheme="majorBidi"/>
      <w:color w:val="272727" w:themeColor="text1" w:themeTint="D8"/>
    </w:rPr>
  </w:style>
  <w:style w:type="paragraph" w:styleId="Title">
    <w:name w:val="Title"/>
    <w:basedOn w:val="Normal"/>
    <w:next w:val="Normal"/>
    <w:link w:val="TitleChar"/>
    <w:uiPriority w:val="10"/>
    <w:qFormat/>
    <w:rsid w:val="009E74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4AE"/>
    <w:pPr>
      <w:spacing w:before="160"/>
      <w:jc w:val="center"/>
    </w:pPr>
    <w:rPr>
      <w:i/>
      <w:iCs/>
      <w:color w:val="404040" w:themeColor="text1" w:themeTint="BF"/>
    </w:rPr>
  </w:style>
  <w:style w:type="character" w:customStyle="1" w:styleId="QuoteChar">
    <w:name w:val="Quote Char"/>
    <w:basedOn w:val="DefaultParagraphFont"/>
    <w:link w:val="Quote"/>
    <w:uiPriority w:val="29"/>
    <w:rsid w:val="009E74AE"/>
    <w:rPr>
      <w:i/>
      <w:iCs/>
      <w:color w:val="404040" w:themeColor="text1" w:themeTint="BF"/>
    </w:rPr>
  </w:style>
  <w:style w:type="paragraph" w:styleId="ListParagraph">
    <w:name w:val="List Paragraph"/>
    <w:basedOn w:val="Normal"/>
    <w:uiPriority w:val="34"/>
    <w:qFormat/>
    <w:rsid w:val="009E74AE"/>
    <w:pPr>
      <w:ind w:left="720"/>
      <w:contextualSpacing/>
    </w:pPr>
  </w:style>
  <w:style w:type="character" w:styleId="IntenseEmphasis">
    <w:name w:val="Intense Emphasis"/>
    <w:basedOn w:val="DefaultParagraphFont"/>
    <w:uiPriority w:val="21"/>
    <w:qFormat/>
    <w:rsid w:val="009E74AE"/>
    <w:rPr>
      <w:i/>
      <w:iCs/>
      <w:color w:val="2F5496" w:themeColor="accent1" w:themeShade="BF"/>
    </w:rPr>
  </w:style>
  <w:style w:type="paragraph" w:styleId="IntenseQuote">
    <w:name w:val="Intense Quote"/>
    <w:basedOn w:val="Normal"/>
    <w:next w:val="Normal"/>
    <w:link w:val="IntenseQuoteChar"/>
    <w:uiPriority w:val="30"/>
    <w:qFormat/>
    <w:rsid w:val="009E74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74AE"/>
    <w:rPr>
      <w:i/>
      <w:iCs/>
      <w:color w:val="2F5496" w:themeColor="accent1" w:themeShade="BF"/>
    </w:rPr>
  </w:style>
  <w:style w:type="character" w:styleId="IntenseReference">
    <w:name w:val="Intense Reference"/>
    <w:basedOn w:val="DefaultParagraphFont"/>
    <w:uiPriority w:val="32"/>
    <w:qFormat/>
    <w:rsid w:val="009E74AE"/>
    <w:rPr>
      <w:b/>
      <w:bCs/>
      <w:smallCaps/>
      <w:color w:val="2F5496" w:themeColor="accent1" w:themeShade="BF"/>
      <w:spacing w:val="5"/>
    </w:rPr>
  </w:style>
  <w:style w:type="paragraph" w:styleId="NoSpacing">
    <w:name w:val="No Spacing"/>
    <w:uiPriority w:val="1"/>
    <w:qFormat/>
    <w:rsid w:val="000D1F5E"/>
    <w:pPr>
      <w:spacing w:after="0" w:line="240" w:lineRule="auto"/>
    </w:pPr>
  </w:style>
  <w:style w:type="paragraph" w:customStyle="1" w:styleId="Default">
    <w:name w:val="Default"/>
    <w:rsid w:val="000F35B0"/>
    <w:pPr>
      <w:autoSpaceDE w:val="0"/>
      <w:autoSpaceDN w:val="0"/>
      <w:adjustRightInd w:val="0"/>
      <w:spacing w:after="0" w:line="240" w:lineRule="auto"/>
    </w:pPr>
    <w:rPr>
      <w:rFonts w:ascii="Times New Roman PSMT" w:eastAsiaTheme="minorEastAsia" w:hAnsi="Times New Roman PSMT" w:cs="Times New Roman PSMT"/>
      <w:color w:val="000000"/>
      <w:kern w:val="0"/>
      <w:sz w:val="24"/>
      <w:szCs w:val="24"/>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2899</Words>
  <Characters>16525</Characters>
  <Application>Microsoft Office Word</Application>
  <DocSecurity>0</DocSecurity>
  <Lines>137</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borte barlasoglu</dc:creator>
  <cp:keywords/>
  <dc:description/>
  <cp:lastModifiedBy>Zafer</cp:lastModifiedBy>
  <cp:revision>2</cp:revision>
  <dcterms:created xsi:type="dcterms:W3CDTF">2026-09-05T07:58:00Z</dcterms:created>
  <dcterms:modified xsi:type="dcterms:W3CDTF">2026-09-05T07:58:00Z</dcterms:modified>
</cp:coreProperties>
</file>